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4D" w:rsidRPr="006346CD" w:rsidRDefault="002B274D" w:rsidP="002B274D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 xml:space="preserve">BHARATHIAR </w:t>
      </w:r>
      <w:proofErr w:type="gramStart"/>
      <w:r w:rsidRPr="006346CD">
        <w:rPr>
          <w:b/>
          <w:sz w:val="24"/>
          <w:szCs w:val="24"/>
        </w:rPr>
        <w:t>UNIVERSITY</w:t>
      </w:r>
      <w:r>
        <w:rPr>
          <w:b/>
          <w:sz w:val="24"/>
          <w:szCs w:val="24"/>
        </w:rPr>
        <w:t xml:space="preserve"> </w:t>
      </w:r>
      <w:r w:rsidRPr="006346CD">
        <w:rPr>
          <w:b/>
          <w:sz w:val="24"/>
          <w:szCs w:val="24"/>
        </w:rPr>
        <w:t>:</w:t>
      </w:r>
      <w:proofErr w:type="gramEnd"/>
      <w:r w:rsidRPr="006346CD">
        <w:rPr>
          <w:b/>
          <w:sz w:val="24"/>
          <w:szCs w:val="24"/>
        </w:rPr>
        <w:t xml:space="preserve"> COIMBATORE – 641046.</w:t>
      </w:r>
    </w:p>
    <w:p w:rsidR="002B274D" w:rsidRPr="006346CD" w:rsidRDefault="002B274D" w:rsidP="002B274D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SCHOOL OF DISTANCE EDUCATION – OCTOBER 2023</w:t>
      </w:r>
    </w:p>
    <w:p w:rsidR="002B274D" w:rsidRDefault="002B274D" w:rsidP="002B274D">
      <w:pPr>
        <w:spacing w:before="0" w:beforeAutospacing="0" w:after="0" w:line="276" w:lineRule="auto"/>
        <w:jc w:val="center"/>
        <w:rPr>
          <w:b/>
          <w:sz w:val="24"/>
          <w:szCs w:val="24"/>
        </w:rPr>
      </w:pPr>
      <w:r w:rsidRPr="006346CD">
        <w:rPr>
          <w:b/>
          <w:sz w:val="24"/>
          <w:szCs w:val="24"/>
        </w:rPr>
        <w:t>PRACTICAL EXAMINATION SCHEDULE</w:t>
      </w:r>
    </w:p>
    <w:p w:rsidR="002B274D" w:rsidRDefault="002B274D" w:rsidP="002B274D">
      <w:pPr>
        <w:spacing w:before="0" w:beforeAutospacing="0" w:after="0" w:line="276" w:lineRule="auto"/>
        <w:jc w:val="center"/>
        <w:rPr>
          <w:b/>
          <w:sz w:val="24"/>
          <w:szCs w:val="24"/>
        </w:rPr>
      </w:pPr>
    </w:p>
    <w:p w:rsidR="002B274D" w:rsidRDefault="002B274D" w:rsidP="002B274D">
      <w:pPr>
        <w:spacing w:before="0" w:beforeAutospacing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Pr="007A7C65">
        <w:rPr>
          <w:b/>
          <w:sz w:val="24"/>
          <w:szCs w:val="24"/>
        </w:rPr>
        <w:t>Department of Physics, Government Arts College, Coimbatore</w:t>
      </w:r>
      <w:r>
        <w:rPr>
          <w:b/>
          <w:sz w:val="24"/>
          <w:szCs w:val="24"/>
        </w:rPr>
        <w:t>-641018</w:t>
      </w:r>
      <w:r w:rsidRPr="007A7C65">
        <w:rPr>
          <w:b/>
          <w:sz w:val="24"/>
          <w:szCs w:val="24"/>
        </w:rPr>
        <w:t>.</w:t>
      </w:r>
    </w:p>
    <w:p w:rsidR="002B274D" w:rsidRDefault="002B274D" w:rsidP="002B274D">
      <w:pPr>
        <w:spacing w:before="0" w:beforeAutospacing="0" w:after="0" w:line="276" w:lineRule="auto"/>
        <w:rPr>
          <w:b/>
          <w:sz w:val="24"/>
          <w:szCs w:val="24"/>
        </w:rPr>
      </w:pPr>
    </w:p>
    <w:p w:rsidR="002B274D" w:rsidRDefault="002B274D" w:rsidP="002B274D">
      <w:pPr>
        <w:spacing w:before="0" w:beforeAutospacing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(The students who wrote the examinations for the </w:t>
      </w:r>
      <w:r w:rsidR="00BB7D8E">
        <w:rPr>
          <w:sz w:val="24"/>
          <w:szCs w:val="24"/>
        </w:rPr>
        <w:t>courses noted against in</w:t>
      </w:r>
      <w:r>
        <w:rPr>
          <w:sz w:val="24"/>
          <w:szCs w:val="24"/>
        </w:rPr>
        <w:t xml:space="preserve"> Coimbatore, Erode, </w:t>
      </w:r>
      <w:proofErr w:type="spellStart"/>
      <w:r w:rsidR="00BB7D8E">
        <w:rPr>
          <w:sz w:val="24"/>
          <w:szCs w:val="24"/>
        </w:rPr>
        <w:t>Ooty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Pollachi</w:t>
      </w:r>
      <w:proofErr w:type="spellEnd"/>
      <w:r w:rsidR="00BB7D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Tiruppur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Udumalpet</w:t>
      </w:r>
      <w:proofErr w:type="spellEnd"/>
      <w:r>
        <w:rPr>
          <w:sz w:val="24"/>
          <w:szCs w:val="24"/>
        </w:rPr>
        <w:t xml:space="preserve">, Calicut, Cochin, </w:t>
      </w:r>
      <w:proofErr w:type="spellStart"/>
      <w:r>
        <w:rPr>
          <w:sz w:val="24"/>
          <w:szCs w:val="24"/>
        </w:rPr>
        <w:t>Kanjirapally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Karunagapally</w:t>
      </w:r>
      <w:proofErr w:type="spellEnd"/>
      <w:r>
        <w:rPr>
          <w:sz w:val="24"/>
          <w:szCs w:val="24"/>
        </w:rPr>
        <w:t>,</w:t>
      </w:r>
      <w:r w:rsidR="00BB7D8E">
        <w:rPr>
          <w:sz w:val="24"/>
          <w:szCs w:val="24"/>
        </w:rPr>
        <w:t xml:space="preserve"> Kollam Malappuram, </w:t>
      </w:r>
      <w:r>
        <w:rPr>
          <w:sz w:val="24"/>
          <w:szCs w:val="24"/>
        </w:rPr>
        <w:t xml:space="preserve">Palakkad, </w:t>
      </w:r>
      <w:proofErr w:type="spellStart"/>
      <w:r>
        <w:rPr>
          <w:sz w:val="24"/>
          <w:szCs w:val="24"/>
        </w:rPr>
        <w:t>Thodupuzha</w:t>
      </w:r>
      <w:proofErr w:type="spellEnd"/>
      <w:r>
        <w:rPr>
          <w:sz w:val="24"/>
          <w:szCs w:val="24"/>
        </w:rPr>
        <w:t xml:space="preserve">, Thrissur, Trivandrum, </w:t>
      </w:r>
      <w:proofErr w:type="spellStart"/>
      <w:r>
        <w:rPr>
          <w:sz w:val="24"/>
          <w:szCs w:val="24"/>
        </w:rPr>
        <w:t>Gobichettipalayam</w:t>
      </w:r>
      <w:proofErr w:type="spellEnd"/>
      <w:r>
        <w:rPr>
          <w:sz w:val="24"/>
          <w:szCs w:val="24"/>
        </w:rPr>
        <w:t xml:space="preserve">, Kannur, </w:t>
      </w:r>
      <w:proofErr w:type="spellStart"/>
      <w:r>
        <w:rPr>
          <w:sz w:val="24"/>
          <w:szCs w:val="24"/>
        </w:rPr>
        <w:t>Sathyama</w:t>
      </w:r>
      <w:r w:rsidR="00BB7D8E">
        <w:rPr>
          <w:sz w:val="24"/>
          <w:szCs w:val="24"/>
        </w:rPr>
        <w:t>ngalam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Avinashi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Mettupalayam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Trithala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Pathnamthitta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Mannarkkad</w:t>
      </w:r>
      <w:proofErr w:type="spellEnd"/>
      <w:r w:rsidR="00BB7D8E">
        <w:rPr>
          <w:sz w:val="24"/>
          <w:szCs w:val="24"/>
        </w:rPr>
        <w:t xml:space="preserve">, </w:t>
      </w:r>
      <w:proofErr w:type="spellStart"/>
      <w:r w:rsidR="00BB7D8E">
        <w:rPr>
          <w:sz w:val="24"/>
          <w:szCs w:val="24"/>
        </w:rPr>
        <w:t>Perumbavoor</w:t>
      </w:r>
      <w:proofErr w:type="spellEnd"/>
      <w:r w:rsidR="00BB7D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can do the Practical in </w:t>
      </w:r>
      <w:r w:rsidRPr="007A7C65">
        <w:rPr>
          <w:b/>
          <w:sz w:val="24"/>
          <w:szCs w:val="24"/>
        </w:rPr>
        <w:t>Government Arts College</w:t>
      </w:r>
      <w:r>
        <w:rPr>
          <w:sz w:val="24"/>
          <w:szCs w:val="24"/>
        </w:rPr>
        <w:t>)</w:t>
      </w:r>
    </w:p>
    <w:p w:rsidR="00A56F8A" w:rsidRPr="00E45747" w:rsidRDefault="00A56F8A" w:rsidP="002B274D">
      <w:pPr>
        <w:spacing w:before="0" w:beforeAutospacing="0" w:after="0" w:line="276" w:lineRule="auto"/>
        <w:jc w:val="both"/>
        <w:rPr>
          <w:sz w:val="24"/>
          <w:szCs w:val="24"/>
        </w:rPr>
      </w:pPr>
    </w:p>
    <w:p w:rsidR="002B274D" w:rsidRDefault="00837D48" w:rsidP="002B274D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Course :</w:t>
      </w:r>
      <w:proofErr w:type="gramEnd"/>
      <w:r>
        <w:rPr>
          <w:b/>
          <w:sz w:val="24"/>
          <w:szCs w:val="24"/>
          <w:u w:val="single"/>
        </w:rPr>
        <w:t xml:space="preserve">  B</w:t>
      </w:r>
      <w:r w:rsidR="002B274D" w:rsidRPr="00294772">
        <w:rPr>
          <w:b/>
          <w:sz w:val="24"/>
          <w:szCs w:val="24"/>
          <w:u w:val="single"/>
        </w:rPr>
        <w:t>.Sc. Physics</w:t>
      </w:r>
    </w:p>
    <w:p w:rsidR="00A56F8A" w:rsidRPr="00294772" w:rsidRDefault="00A56F8A" w:rsidP="002B274D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402"/>
        <w:gridCol w:w="2694"/>
      </w:tblGrid>
      <w:tr w:rsidR="007F552D" w:rsidRPr="00294772" w:rsidTr="00294772">
        <w:tc>
          <w:tcPr>
            <w:tcW w:w="1915" w:type="dxa"/>
          </w:tcPr>
          <w:p w:rsidR="007F552D" w:rsidRPr="00294772" w:rsidRDefault="007F552D" w:rsidP="00C97B32">
            <w:pPr>
              <w:rPr>
                <w:b/>
                <w:sz w:val="24"/>
                <w:szCs w:val="24"/>
              </w:rPr>
            </w:pPr>
            <w:r w:rsidRPr="00294772">
              <w:rPr>
                <w:b/>
                <w:sz w:val="24"/>
                <w:szCs w:val="24"/>
              </w:rPr>
              <w:t>Date of practical</w:t>
            </w:r>
          </w:p>
        </w:tc>
        <w:tc>
          <w:tcPr>
            <w:tcW w:w="1915" w:type="dxa"/>
          </w:tcPr>
          <w:p w:rsidR="007F552D" w:rsidRPr="00294772" w:rsidRDefault="007F552D" w:rsidP="00C97B32">
            <w:pPr>
              <w:rPr>
                <w:b/>
                <w:sz w:val="24"/>
                <w:szCs w:val="24"/>
              </w:rPr>
            </w:pPr>
            <w:r w:rsidRPr="00294772">
              <w:rPr>
                <w:b/>
                <w:sz w:val="24"/>
                <w:szCs w:val="24"/>
              </w:rPr>
              <w:t>Year/semester</w:t>
            </w:r>
          </w:p>
        </w:tc>
        <w:tc>
          <w:tcPr>
            <w:tcW w:w="2402" w:type="dxa"/>
          </w:tcPr>
          <w:p w:rsidR="007F552D" w:rsidRPr="00294772" w:rsidRDefault="007F552D" w:rsidP="00C97B32">
            <w:pPr>
              <w:rPr>
                <w:b/>
                <w:sz w:val="24"/>
                <w:szCs w:val="24"/>
              </w:rPr>
            </w:pPr>
            <w:r w:rsidRPr="00294772">
              <w:rPr>
                <w:b/>
                <w:sz w:val="24"/>
                <w:szCs w:val="24"/>
              </w:rPr>
              <w:t>Subject/paper code</w:t>
            </w:r>
          </w:p>
        </w:tc>
        <w:tc>
          <w:tcPr>
            <w:tcW w:w="2694" w:type="dxa"/>
          </w:tcPr>
          <w:p w:rsidR="007F552D" w:rsidRPr="00294772" w:rsidRDefault="007F552D" w:rsidP="00C97B32">
            <w:pPr>
              <w:rPr>
                <w:b/>
                <w:sz w:val="24"/>
                <w:szCs w:val="24"/>
              </w:rPr>
            </w:pPr>
            <w:r w:rsidRPr="00294772">
              <w:rPr>
                <w:b/>
                <w:sz w:val="24"/>
                <w:szCs w:val="24"/>
              </w:rPr>
              <w:t>Registration Number</w:t>
            </w:r>
          </w:p>
        </w:tc>
      </w:tr>
      <w:tr w:rsidR="007F552D" w:rsidRPr="00294772" w:rsidTr="00294772">
        <w:trPr>
          <w:trHeight w:val="3030"/>
        </w:trPr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9.30AM to 12.30PM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7F552D" w:rsidRPr="00294772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practical- I -23P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18BPH1005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20BPH1037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21BPH1026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21BPH1038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15BPH1004</w:t>
            </w:r>
          </w:p>
          <w:p w:rsidR="007F552D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21BPH1039</w:t>
            </w:r>
          </w:p>
          <w:p w:rsidR="00294772" w:rsidRDefault="00294772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294772" w:rsidRPr="00294772" w:rsidRDefault="00294772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1.30pm TO 4.30pm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7F552D" w:rsidRPr="00294772">
              <w:rPr>
                <w:sz w:val="24"/>
                <w:szCs w:val="24"/>
              </w:rPr>
              <w:t xml:space="preserve"> 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practical- I -23P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16BPH3004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17BPH3011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21BPH1040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16BPH1031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18BPH2005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21BPH1041</w:t>
            </w:r>
          </w:p>
          <w:p w:rsidR="007F552D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294772" w:rsidRPr="00294772" w:rsidRDefault="00294772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lastRenderedPageBreak/>
              <w:t>19.11.2023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9.30AM TO 12.30PM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7F552D" w:rsidRPr="00294772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II -23Q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18BPH1005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20BPH1037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21BPH1026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21BPH1038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21BPH1039</w:t>
            </w: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19.11.2023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1.30pm TO 4.30pm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7F552D" w:rsidRPr="00294772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II -23Q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16BPH3004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17BPH3011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21BPH1040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16BPH1031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18BPH2005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21BPH1024</w:t>
            </w:r>
          </w:p>
          <w:p w:rsidR="00294772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21BPH1041</w:t>
            </w: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25.11.2023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9.30AM TO 12.30PM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7F552D" w:rsidRPr="00294772">
              <w:rPr>
                <w:sz w:val="24"/>
                <w:szCs w:val="24"/>
              </w:rPr>
              <w:t>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III - 33P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18BPH1005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19BPH2301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20BPH1008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20BPH1037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20BPH1066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17BPH3007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15BPH1004</w:t>
            </w:r>
          </w:p>
          <w:p w:rsidR="00294772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20BPH1055</w:t>
            </w: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25.11.2023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1.30pm TO 4.30pm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7F552D" w:rsidRPr="00294772">
              <w:rPr>
                <w:sz w:val="24"/>
                <w:szCs w:val="24"/>
              </w:rPr>
              <w:t>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II 33P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16BPH3004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20BPH2001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20BPH2002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17BPH3011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16BPH1031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18BPH2005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20BPH1041</w:t>
            </w: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lastRenderedPageBreak/>
              <w:t>26.11.2023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9.30AM TO 12.30PM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7F552D" w:rsidRPr="00294772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IV - 33Q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18BPH1005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19BPH2301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20BPH1008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20BPH1037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20BPH1066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17BPH3007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20BPH1014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15BPH1004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</w:tc>
      </w:tr>
      <w:tr w:rsidR="007F552D" w:rsidRPr="00294772" w:rsidTr="00294772">
        <w:tc>
          <w:tcPr>
            <w:tcW w:w="1915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26.11.2023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1.30pm TO 4.30pm</w:t>
            </w:r>
          </w:p>
        </w:tc>
        <w:tc>
          <w:tcPr>
            <w:tcW w:w="1915" w:type="dxa"/>
          </w:tcPr>
          <w:p w:rsidR="007F552D" w:rsidRPr="00294772" w:rsidRDefault="00C06756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7F552D" w:rsidRPr="00294772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2402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Major Practical – IV 33Q</w:t>
            </w:r>
          </w:p>
        </w:tc>
        <w:tc>
          <w:tcPr>
            <w:tcW w:w="2694" w:type="dxa"/>
          </w:tcPr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16BPH3004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20BPH2001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20BPH2002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17BPH3011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20BPH1059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20BPH1075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20BPH106</w:t>
            </w:r>
            <w:bookmarkStart w:id="0" w:name="_GoBack"/>
            <w:bookmarkEnd w:id="0"/>
            <w:r w:rsidRPr="00294772">
              <w:rPr>
                <w:sz w:val="24"/>
                <w:szCs w:val="24"/>
              </w:rPr>
              <w:t>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16BPH1031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18BPH2005</w:t>
            </w:r>
          </w:p>
          <w:p w:rsidR="007F552D" w:rsidRPr="00294772" w:rsidRDefault="007F552D" w:rsidP="00294772">
            <w:pPr>
              <w:spacing w:before="0" w:beforeAutospacing="0" w:line="240" w:lineRule="auto"/>
              <w:rPr>
                <w:sz w:val="24"/>
                <w:szCs w:val="24"/>
              </w:rPr>
            </w:pPr>
            <w:r w:rsidRPr="00294772">
              <w:rPr>
                <w:sz w:val="24"/>
                <w:szCs w:val="24"/>
              </w:rPr>
              <w:t>20BPH1041</w:t>
            </w:r>
          </w:p>
        </w:tc>
      </w:tr>
    </w:tbl>
    <w:p w:rsidR="00294772" w:rsidRPr="00294772" w:rsidRDefault="00255D07" w:rsidP="00661E3F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pt;height:84.95pt">
            <v:imagedata r:id="rId4" o:title="09.11.2023 sing 001"/>
          </v:shape>
        </w:pict>
      </w:r>
    </w:p>
    <w:sectPr w:rsidR="00294772" w:rsidRPr="00294772" w:rsidSect="0029477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4D"/>
    <w:rsid w:val="00255D07"/>
    <w:rsid w:val="00294772"/>
    <w:rsid w:val="002B274D"/>
    <w:rsid w:val="005673E4"/>
    <w:rsid w:val="00661E3F"/>
    <w:rsid w:val="007F552D"/>
    <w:rsid w:val="00837D48"/>
    <w:rsid w:val="009C4D7E"/>
    <w:rsid w:val="00A56F8A"/>
    <w:rsid w:val="00A622C4"/>
    <w:rsid w:val="00BB7D8E"/>
    <w:rsid w:val="00C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4DF49-A99E-45AA-B81D-293E813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4D"/>
    <w:pPr>
      <w:spacing w:before="100" w:beforeAutospacing="1" w:line="256" w:lineRule="auto"/>
    </w:pPr>
    <w:rPr>
      <w:rFonts w:ascii="Times New Roman" w:eastAsia="Calibri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48"/>
    <w:rPr>
      <w:rFonts w:ascii="Segoe UI" w:eastAsia="Calibr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10</cp:revision>
  <cp:lastPrinted>2023-11-07T11:46:00Z</cp:lastPrinted>
  <dcterms:created xsi:type="dcterms:W3CDTF">2023-11-07T11:07:00Z</dcterms:created>
  <dcterms:modified xsi:type="dcterms:W3CDTF">2023-11-09T09:00:00Z</dcterms:modified>
</cp:coreProperties>
</file>