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BD3BFB">
        <w:rPr>
          <w:rFonts w:ascii="Rockwell" w:hAnsi="Rockwell"/>
          <w:b/>
          <w:u w:val="single"/>
          <w:lang w:val="en-IN"/>
        </w:rPr>
        <w:t>22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4A5414">
        <w:rPr>
          <w:rFonts w:ascii="Rockwell" w:hAnsi="Rockwell"/>
          <w:b/>
          <w:u w:val="single"/>
          <w:lang w:val="en-IN"/>
        </w:rPr>
        <w:t>1189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BD3BFB">
        <w:rPr>
          <w:rFonts w:ascii="Rockwell" w:hAnsi="Rockwell"/>
          <w:b/>
          <w:u w:val="single"/>
          <w:lang w:val="en-IN"/>
        </w:rPr>
        <w:t>29.12.2025</w:t>
      </w:r>
    </w:p>
    <w:p w:rsidR="00461062" w:rsidRPr="00571BC9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8"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bidders </w:t>
      </w:r>
      <w:r w:rsidRPr="00131915">
        <w:rPr>
          <w:rFonts w:ascii="Rockwell" w:hAnsi="Rockwell" w:cs="Tahoma"/>
          <w:szCs w:val="21"/>
        </w:rPr>
        <w:t xml:space="preserve">upto 3.00 P.M on </w:t>
      </w:r>
      <w:r w:rsidR="00BD3BFB">
        <w:rPr>
          <w:rFonts w:ascii="Rockwell" w:hAnsi="Rockwell" w:cs="Tahoma"/>
          <w:szCs w:val="21"/>
        </w:rPr>
        <w:t>13.01.2026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p w:rsidR="00571BC9" w:rsidRPr="00131915" w:rsidRDefault="00571BC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tbl>
      <w:tblPr>
        <w:tblW w:w="9361" w:type="dxa"/>
        <w:tblInd w:w="-34" w:type="dxa"/>
        <w:tblLook w:val="04A0"/>
      </w:tblPr>
      <w:tblGrid>
        <w:gridCol w:w="514"/>
        <w:gridCol w:w="4306"/>
        <w:gridCol w:w="1706"/>
        <w:gridCol w:w="1418"/>
        <w:gridCol w:w="1417"/>
      </w:tblGrid>
      <w:tr w:rsidR="00131915" w:rsidRPr="00F6467E" w:rsidTr="008872D6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 in lakhs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BD3BFB" w:rsidRPr="00F6467E" w:rsidTr="009C233B">
        <w:trPr>
          <w:trHeight w:val="120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FB" w:rsidRPr="00F6467E" w:rsidRDefault="00BD3BFB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FB" w:rsidRPr="00F6467E" w:rsidRDefault="00BD3BFB" w:rsidP="00363E17">
            <w:pPr>
              <w:jc w:val="both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>Dismantling the dilapidated deteriorated and damaged toilet block at the west side of Kambar Hostel  in Bharathiar University</w:t>
            </w:r>
            <w:r w:rsidR="009C233B">
              <w:rPr>
                <w:rFonts w:ascii="Rockwell" w:hAnsi="Rockwell"/>
                <w:lang w:val="en-IN"/>
              </w:rPr>
              <w:t>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FB" w:rsidRPr="00F6467E" w:rsidRDefault="00BD3BFB" w:rsidP="00363E17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1.86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FB" w:rsidRPr="00F6467E" w:rsidRDefault="00BD3BFB" w:rsidP="00363E17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4 Months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FB" w:rsidRPr="00F6467E" w:rsidRDefault="00BD3BFB" w:rsidP="00363E17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1,860/-</w:t>
            </w:r>
          </w:p>
        </w:tc>
      </w:tr>
    </w:tbl>
    <w:p w:rsidR="002773AE" w:rsidRDefault="009C233B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6B0D"/>
    <w:rsid w:val="000111C9"/>
    <w:rsid w:val="000F64E7"/>
    <w:rsid w:val="00131915"/>
    <w:rsid w:val="002A1127"/>
    <w:rsid w:val="00364705"/>
    <w:rsid w:val="003B58F9"/>
    <w:rsid w:val="003E53A9"/>
    <w:rsid w:val="003F776B"/>
    <w:rsid w:val="00461062"/>
    <w:rsid w:val="004A5414"/>
    <w:rsid w:val="00571BC9"/>
    <w:rsid w:val="005E6FBB"/>
    <w:rsid w:val="007D6B0D"/>
    <w:rsid w:val="008C196E"/>
    <w:rsid w:val="00983BD2"/>
    <w:rsid w:val="009C233B"/>
    <w:rsid w:val="00A60C76"/>
    <w:rsid w:val="00BD3BFB"/>
    <w:rsid w:val="00BF33A4"/>
    <w:rsid w:val="00CF35E5"/>
    <w:rsid w:val="00DC162D"/>
    <w:rsid w:val="00FA7752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2025-08-26T09:50:00Z</cp:lastPrinted>
  <dcterms:created xsi:type="dcterms:W3CDTF">2025-08-26T09:33:00Z</dcterms:created>
  <dcterms:modified xsi:type="dcterms:W3CDTF">2025-12-31T04:55:00Z</dcterms:modified>
</cp:coreProperties>
</file>