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705C" w14:textId="77777777" w:rsidR="0071527D" w:rsidRDefault="0071527D" w:rsidP="0071527D">
      <w:pPr>
        <w:spacing w:after="0" w:line="240" w:lineRule="auto"/>
        <w:jc w:val="center"/>
        <w:rPr>
          <w:rFonts w:ascii="Times New Roman" w:hAnsi="Times New Roman" w:cs="Times New Roman"/>
          <w:b/>
          <w:u w:val="single"/>
        </w:rPr>
      </w:pPr>
      <w:r>
        <w:rPr>
          <w:rFonts w:ascii="Times New Roman" w:hAnsi="Times New Roman" w:cs="Times New Roman"/>
          <w:b/>
          <w:u w:val="single"/>
        </w:rPr>
        <w:t>BHARATHIAR UNIVERSITY: COIMBATORE 641 046</w:t>
      </w:r>
    </w:p>
    <w:p w14:paraId="590F465F" w14:textId="77777777" w:rsidR="0071527D" w:rsidRDefault="0071527D" w:rsidP="0071527D">
      <w:pPr>
        <w:spacing w:after="0" w:line="240" w:lineRule="auto"/>
        <w:jc w:val="center"/>
        <w:rPr>
          <w:rFonts w:ascii="Times New Roman" w:hAnsi="Times New Roman" w:cs="Times New Roman"/>
          <w:b/>
          <w:u w:val="single"/>
        </w:rPr>
      </w:pPr>
      <w:r>
        <w:rPr>
          <w:rFonts w:ascii="Times New Roman" w:hAnsi="Times New Roman" w:cs="Times New Roman"/>
          <w:b/>
          <w:u w:val="single"/>
        </w:rPr>
        <w:t>TENDER NOTICE</w:t>
      </w:r>
    </w:p>
    <w:p w14:paraId="3A0B9942" w14:textId="77777777" w:rsidR="0071527D" w:rsidRDefault="0071527D" w:rsidP="0071527D">
      <w:pPr>
        <w:spacing w:after="0" w:line="240" w:lineRule="auto"/>
        <w:jc w:val="center"/>
        <w:rPr>
          <w:rFonts w:ascii="Times New Roman" w:hAnsi="Times New Roman" w:cs="Times New Roman"/>
          <w:b/>
          <w:u w:val="single"/>
        </w:rPr>
      </w:pPr>
    </w:p>
    <w:p w14:paraId="6A033E48" w14:textId="77777777" w:rsidR="0071527D" w:rsidRDefault="0071527D" w:rsidP="0071527D">
      <w:pPr>
        <w:spacing w:after="0" w:line="240" w:lineRule="auto"/>
        <w:jc w:val="center"/>
        <w:rPr>
          <w:rFonts w:ascii="Times New Roman" w:hAnsi="Times New Roman" w:cs="Times New Roman"/>
          <w:b/>
          <w:u w:val="single"/>
        </w:rPr>
      </w:pPr>
    </w:p>
    <w:p w14:paraId="19795109" w14:textId="77777777" w:rsidR="0071527D" w:rsidRDefault="0071527D" w:rsidP="0071527D">
      <w:pPr>
        <w:tabs>
          <w:tab w:val="left" w:pos="8730"/>
        </w:tabs>
        <w:spacing w:after="0"/>
        <w:ind w:left="4320" w:right="-613" w:hanging="4178"/>
        <w:rPr>
          <w:rFonts w:ascii="Times New Roman" w:hAnsi="Times New Roman" w:cs="Times New Roman"/>
          <w:b/>
          <w:sz w:val="24"/>
          <w:szCs w:val="24"/>
          <w:lang w:val="pt-BR"/>
        </w:rPr>
      </w:pPr>
      <w:r>
        <w:rPr>
          <w:rFonts w:ascii="Times New Roman" w:hAnsi="Times New Roman" w:cs="Times New Roman"/>
          <w:b/>
          <w:sz w:val="24"/>
          <w:szCs w:val="24"/>
          <w:lang w:val="pt-BR"/>
        </w:rPr>
        <w:t xml:space="preserve">Ref.No. C7 /CRTD/Botany /TANSCHE /385-6 / 2021                     Date: </w:t>
      </w:r>
      <w:r w:rsidR="005754A2">
        <w:rPr>
          <w:rFonts w:ascii="Times New Roman" w:hAnsi="Times New Roman" w:cs="Times New Roman"/>
          <w:b/>
          <w:sz w:val="24"/>
          <w:szCs w:val="24"/>
          <w:lang w:val="pt-BR"/>
        </w:rPr>
        <w:t>2</w:t>
      </w:r>
      <w:r w:rsidR="0007138E">
        <w:rPr>
          <w:rFonts w:ascii="Times New Roman" w:hAnsi="Times New Roman" w:cs="Times New Roman"/>
          <w:b/>
          <w:sz w:val="24"/>
          <w:szCs w:val="24"/>
          <w:lang w:val="pt-BR"/>
        </w:rPr>
        <w:t>9</w:t>
      </w:r>
      <w:r>
        <w:rPr>
          <w:rFonts w:ascii="Times New Roman" w:hAnsi="Times New Roman" w:cs="Times New Roman"/>
          <w:b/>
          <w:sz w:val="24"/>
          <w:szCs w:val="24"/>
          <w:lang w:val="pt-BR"/>
        </w:rPr>
        <w:t>.1</w:t>
      </w:r>
      <w:r w:rsidR="005754A2">
        <w:rPr>
          <w:rFonts w:ascii="Times New Roman" w:hAnsi="Times New Roman" w:cs="Times New Roman"/>
          <w:b/>
          <w:sz w:val="24"/>
          <w:szCs w:val="24"/>
          <w:lang w:val="pt-BR"/>
        </w:rPr>
        <w:t>0</w:t>
      </w:r>
      <w:r>
        <w:rPr>
          <w:rFonts w:ascii="Times New Roman" w:hAnsi="Times New Roman" w:cs="Times New Roman"/>
          <w:b/>
          <w:sz w:val="24"/>
          <w:szCs w:val="24"/>
          <w:lang w:val="pt-BR"/>
        </w:rPr>
        <w:t xml:space="preserve">.2021 </w:t>
      </w:r>
      <w:r>
        <w:rPr>
          <w:rFonts w:ascii="Times New Roman" w:hAnsi="Times New Roman" w:cs="Times New Roman"/>
          <w:b/>
          <w:sz w:val="24"/>
          <w:szCs w:val="24"/>
          <w:lang w:val="pt-BR"/>
        </w:rPr>
        <w:tab/>
        <w:t xml:space="preserve">             </w:t>
      </w:r>
    </w:p>
    <w:p w14:paraId="5E2689EE" w14:textId="77777777" w:rsidR="0071527D" w:rsidRDefault="0071527D" w:rsidP="0071527D">
      <w:pPr>
        <w:tabs>
          <w:tab w:val="left" w:pos="8730"/>
        </w:tabs>
        <w:spacing w:after="0" w:line="240" w:lineRule="auto"/>
        <w:ind w:right="-540"/>
        <w:rPr>
          <w:rFonts w:ascii="Times New Roman" w:hAnsi="Times New Roman" w:cs="Times New Roman"/>
          <w:b/>
          <w:u w:val="single"/>
        </w:rPr>
      </w:pPr>
      <w:r>
        <w:rPr>
          <w:rFonts w:ascii="Times New Roman" w:hAnsi="Times New Roman" w:cs="Times New Roman"/>
          <w:b/>
          <w:sz w:val="20"/>
          <w:szCs w:val="20"/>
        </w:rPr>
        <w:tab/>
      </w:r>
    </w:p>
    <w:p w14:paraId="07864A21" w14:textId="77777777" w:rsidR="0071527D" w:rsidRDefault="0071527D" w:rsidP="0071527D">
      <w:pPr>
        <w:tabs>
          <w:tab w:val="left" w:pos="8730"/>
        </w:tabs>
        <w:spacing w:after="0" w:line="240" w:lineRule="auto"/>
        <w:ind w:right="-187"/>
        <w:rPr>
          <w:rFonts w:ascii="Times New Roman" w:hAnsi="Times New Roman" w:cs="Times New Roman"/>
          <w:sz w:val="24"/>
          <w:szCs w:val="24"/>
          <w:lang w:val="pt-BR"/>
        </w:rPr>
      </w:pPr>
    </w:p>
    <w:p w14:paraId="45D67F39" w14:textId="77777777" w:rsidR="0071527D" w:rsidRDefault="0071527D" w:rsidP="0071527D">
      <w:pPr>
        <w:tabs>
          <w:tab w:val="left" w:pos="8730"/>
        </w:tabs>
        <w:spacing w:after="0" w:line="240" w:lineRule="auto"/>
        <w:ind w:right="26" w:firstLine="720"/>
        <w:jc w:val="both"/>
        <w:rPr>
          <w:rFonts w:ascii="Bookman Old Style" w:hAnsi="Bookman Old Style" w:cs="Times New Roman"/>
          <w:b/>
          <w:bCs/>
        </w:rPr>
      </w:pPr>
      <w:r>
        <w:rPr>
          <w:rFonts w:ascii="Bookman Old Style" w:hAnsi="Bookman Old Style" w:cs="Times New Roman"/>
        </w:rPr>
        <w:t xml:space="preserve">Sealed Tenders are invited by the Registrar, Bharathiar University, Coimbatore 641 046 up to 3.00 P.M on </w:t>
      </w:r>
      <w:r w:rsidR="00CE195D">
        <w:rPr>
          <w:rFonts w:ascii="Bookman Old Style" w:hAnsi="Bookman Old Style" w:cs="Times New Roman"/>
        </w:rPr>
        <w:t>23</w:t>
      </w:r>
      <w:r w:rsidRPr="00207998">
        <w:rPr>
          <w:rFonts w:ascii="Bookman Old Style" w:hAnsi="Bookman Old Style" w:cs="Times New Roman"/>
          <w:b/>
        </w:rPr>
        <w:t>.</w:t>
      </w:r>
      <w:r w:rsidRPr="00B20C89">
        <w:rPr>
          <w:rFonts w:ascii="Bookman Old Style" w:hAnsi="Bookman Old Style" w:cs="Times New Roman"/>
          <w:b/>
        </w:rPr>
        <w:t>1</w:t>
      </w:r>
      <w:r>
        <w:rPr>
          <w:rFonts w:ascii="Bookman Old Style" w:hAnsi="Bookman Old Style" w:cs="Times New Roman"/>
          <w:b/>
        </w:rPr>
        <w:t>1</w:t>
      </w:r>
      <w:r w:rsidRPr="00B20C89">
        <w:rPr>
          <w:rFonts w:ascii="Bookman Old Style" w:hAnsi="Bookman Old Style" w:cs="Times New Roman"/>
          <w:b/>
        </w:rPr>
        <w:t>.2021</w:t>
      </w:r>
      <w:r>
        <w:rPr>
          <w:rFonts w:ascii="Bookman Old Style" w:hAnsi="Bookman Old Style" w:cs="Times New Roman"/>
        </w:rPr>
        <w:t xml:space="preserve"> from the reputed firms for the supply of  </w:t>
      </w:r>
      <w:r>
        <w:rPr>
          <w:rFonts w:ascii="Bookman Old Style" w:hAnsi="Bookman Old Style" w:cs="Times New Roman"/>
          <w:b/>
        </w:rPr>
        <w:t>Biogane cryogenic system</w:t>
      </w:r>
      <w:r>
        <w:rPr>
          <w:rFonts w:ascii="Bookman Old Style" w:hAnsi="Bookman Old Style" w:cs="Times New Roman"/>
          <w:b/>
          <w:bCs/>
        </w:rPr>
        <w:t xml:space="preserve"> </w:t>
      </w:r>
      <w:r>
        <w:rPr>
          <w:rFonts w:ascii="Bookman Old Style" w:hAnsi="Bookman Old Style" w:cs="Times New Roman"/>
        </w:rPr>
        <w:t xml:space="preserve">to the  </w:t>
      </w:r>
      <w:r w:rsidRPr="00192D33">
        <w:rPr>
          <w:rFonts w:ascii="Bookman Old Style" w:hAnsi="Bookman Old Style" w:cs="Times New Roman"/>
          <w:b/>
        </w:rPr>
        <w:t>TANSCHE</w:t>
      </w:r>
      <w:r>
        <w:rPr>
          <w:rFonts w:ascii="Bookman Old Style" w:hAnsi="Bookman Old Style" w:cs="Times New Roman"/>
        </w:rPr>
        <w:t xml:space="preserve"> </w:t>
      </w:r>
      <w:r>
        <w:rPr>
          <w:rFonts w:ascii="Bookman Old Style" w:hAnsi="Bookman Old Style" w:cs="Times New Roman"/>
          <w:b/>
          <w:bCs/>
        </w:rPr>
        <w:t>Project, Dept.of Botany.</w:t>
      </w:r>
    </w:p>
    <w:p w14:paraId="50DB8021" w14:textId="77777777" w:rsidR="0071527D" w:rsidRDefault="0071527D" w:rsidP="0071527D">
      <w:pPr>
        <w:tabs>
          <w:tab w:val="left" w:pos="8730"/>
        </w:tabs>
        <w:spacing w:after="0" w:line="240" w:lineRule="auto"/>
        <w:ind w:right="26" w:firstLine="720"/>
        <w:jc w:val="both"/>
        <w:rPr>
          <w:rFonts w:ascii="Bookman Old Style" w:hAnsi="Bookman Old Style" w:cs="Times New Roman"/>
          <w:b/>
          <w:bCs/>
        </w:rPr>
      </w:pPr>
    </w:p>
    <w:p w14:paraId="0FCF4456" w14:textId="77777777" w:rsidR="0071527D" w:rsidRDefault="0071527D" w:rsidP="0071527D">
      <w:pPr>
        <w:tabs>
          <w:tab w:val="left" w:pos="8730"/>
        </w:tabs>
        <w:spacing w:after="0" w:line="240" w:lineRule="auto"/>
        <w:ind w:right="-187"/>
        <w:jc w:val="both"/>
        <w:rPr>
          <w:rStyle w:val="Hyperlink"/>
          <w:color w:val="auto"/>
          <w:u w:val="none"/>
        </w:rPr>
      </w:pPr>
      <w:r>
        <w:rPr>
          <w:rFonts w:ascii="Bookman Old Style" w:hAnsi="Bookman Old Style" w:cs="Times New Roman"/>
          <w:bCs/>
        </w:rPr>
        <w:t xml:space="preserve">               Tender documents can be downloaded from our website </w:t>
      </w:r>
      <w:hyperlink r:id="rId5" w:history="1">
        <w:r>
          <w:rPr>
            <w:rStyle w:val="Hyperlink"/>
            <w:rFonts w:ascii="Bookman Old Style" w:hAnsi="Bookman Old Style" w:cs="Times New Roman"/>
            <w:bCs/>
          </w:rPr>
          <w:t>www.b-u.ac.in</w:t>
        </w:r>
      </w:hyperlink>
      <w:r>
        <w:t xml:space="preserve"> </w:t>
      </w:r>
      <w:r>
        <w:rPr>
          <w:rStyle w:val="Hyperlink"/>
          <w:rFonts w:ascii="Bookman Old Style" w:hAnsi="Bookman Old Style" w:cs="Times New Roman"/>
          <w:b/>
          <w:color w:val="auto"/>
          <w:u w:val="none"/>
        </w:rPr>
        <w:t xml:space="preserve">from  </w:t>
      </w:r>
      <w:r w:rsidR="00CE195D">
        <w:rPr>
          <w:rStyle w:val="Hyperlink"/>
          <w:rFonts w:ascii="Bookman Old Style" w:hAnsi="Bookman Old Style" w:cs="Times New Roman"/>
          <w:b/>
          <w:color w:val="auto"/>
          <w:u w:val="none"/>
        </w:rPr>
        <w:t>02</w:t>
      </w:r>
      <w:r>
        <w:rPr>
          <w:rStyle w:val="Hyperlink"/>
          <w:rFonts w:ascii="Bookman Old Style" w:hAnsi="Bookman Old Style" w:cs="Times New Roman"/>
          <w:b/>
          <w:color w:val="auto"/>
          <w:u w:val="none"/>
        </w:rPr>
        <w:t>.1</w:t>
      </w:r>
      <w:r w:rsidR="00CE195D">
        <w:rPr>
          <w:rStyle w:val="Hyperlink"/>
          <w:rFonts w:ascii="Bookman Old Style" w:hAnsi="Bookman Old Style" w:cs="Times New Roman"/>
          <w:b/>
          <w:color w:val="auto"/>
          <w:u w:val="none"/>
        </w:rPr>
        <w:t>1</w:t>
      </w:r>
      <w:r>
        <w:rPr>
          <w:rStyle w:val="Hyperlink"/>
          <w:rFonts w:ascii="Bookman Old Style" w:hAnsi="Bookman Old Style" w:cs="Times New Roman"/>
          <w:b/>
          <w:color w:val="auto"/>
          <w:u w:val="none"/>
        </w:rPr>
        <w:t xml:space="preserve">.2021 to  </w:t>
      </w:r>
      <w:r w:rsidR="00CE195D">
        <w:rPr>
          <w:rStyle w:val="Hyperlink"/>
          <w:rFonts w:ascii="Bookman Old Style" w:hAnsi="Bookman Old Style" w:cs="Times New Roman"/>
          <w:b/>
          <w:color w:val="auto"/>
          <w:u w:val="none"/>
        </w:rPr>
        <w:t>23</w:t>
      </w:r>
      <w:r>
        <w:rPr>
          <w:rStyle w:val="Hyperlink"/>
          <w:rFonts w:ascii="Bookman Old Style" w:hAnsi="Bookman Old Style" w:cs="Times New Roman"/>
          <w:b/>
          <w:color w:val="auto"/>
          <w:u w:val="none"/>
        </w:rPr>
        <w:t>.11.2021  . The tenders shall be submitted along with the tender cost of Rs. 788/- and EMD of Rs.7,650/- in  the form of DD drawn in favour of the Registrar,  Bharathiar University payable at Coimbatore</w:t>
      </w:r>
    </w:p>
    <w:p w14:paraId="1D7D629F" w14:textId="77777777" w:rsidR="0071527D" w:rsidRDefault="0071527D" w:rsidP="0071527D">
      <w:pPr>
        <w:tabs>
          <w:tab w:val="left" w:pos="8730"/>
        </w:tabs>
        <w:spacing w:after="0" w:line="240" w:lineRule="auto"/>
        <w:ind w:right="-187"/>
        <w:rPr>
          <w:rFonts w:ascii="Times New Roman" w:hAnsi="Times New Roman"/>
          <w:sz w:val="24"/>
          <w:szCs w:val="24"/>
        </w:rPr>
      </w:pPr>
    </w:p>
    <w:p w14:paraId="6E3D3D42" w14:textId="77777777" w:rsidR="0071527D" w:rsidRDefault="0071527D" w:rsidP="0071527D">
      <w:pPr>
        <w:tabs>
          <w:tab w:val="left" w:pos="8730"/>
        </w:tabs>
        <w:spacing w:after="0" w:line="240" w:lineRule="auto"/>
        <w:ind w:right="-187"/>
        <w:rPr>
          <w:rFonts w:ascii="Times New Roman" w:hAnsi="Times New Roman" w:cs="Times New Roman"/>
          <w:sz w:val="24"/>
          <w:szCs w:val="24"/>
        </w:rPr>
      </w:pPr>
    </w:p>
    <w:p w14:paraId="3E640277" w14:textId="77777777" w:rsidR="0071527D" w:rsidRDefault="0071527D" w:rsidP="0071527D">
      <w:pPr>
        <w:tabs>
          <w:tab w:val="left" w:pos="8730"/>
        </w:tabs>
        <w:spacing w:after="0" w:line="240" w:lineRule="auto"/>
        <w:ind w:left="4320" w:right="-187"/>
        <w:rPr>
          <w:rFonts w:ascii="Times New Roman" w:hAnsi="Times New Roman" w:cs="Times New Roman"/>
          <w:b/>
          <w:bCs/>
          <w:sz w:val="24"/>
          <w:szCs w:val="24"/>
        </w:rPr>
      </w:pPr>
      <w:r>
        <w:rPr>
          <w:rFonts w:ascii="Times New Roman" w:hAnsi="Times New Roman" w:cs="Times New Roman"/>
          <w:b/>
          <w:bCs/>
          <w:sz w:val="24"/>
          <w:szCs w:val="24"/>
        </w:rPr>
        <w:tab/>
        <w:t xml:space="preserve">                       </w:t>
      </w:r>
    </w:p>
    <w:p w14:paraId="1DBF61E1" w14:textId="77777777" w:rsidR="0071527D" w:rsidRDefault="0071527D" w:rsidP="0071527D">
      <w:pPr>
        <w:tabs>
          <w:tab w:val="left" w:pos="8730"/>
        </w:tabs>
        <w:spacing w:after="0" w:line="240" w:lineRule="auto"/>
        <w:ind w:left="4320" w:right="-187"/>
        <w:rPr>
          <w:rFonts w:ascii="Times New Roman" w:hAnsi="Times New Roman" w:cs="Times New Roman"/>
          <w:b/>
          <w:bCs/>
          <w:sz w:val="24"/>
          <w:szCs w:val="24"/>
        </w:rPr>
      </w:pPr>
      <w:r>
        <w:rPr>
          <w:rFonts w:ascii="Times New Roman" w:hAnsi="Times New Roman" w:cs="Times New Roman"/>
          <w:b/>
          <w:bCs/>
          <w:sz w:val="24"/>
          <w:szCs w:val="24"/>
        </w:rPr>
        <w:t xml:space="preserve">                                           REGISTRAR i/c</w:t>
      </w:r>
    </w:p>
    <w:p w14:paraId="521AB5A0" w14:textId="77777777" w:rsidR="0071527D" w:rsidRDefault="0071527D" w:rsidP="0071527D">
      <w:pPr>
        <w:tabs>
          <w:tab w:val="left" w:pos="8730"/>
        </w:tabs>
        <w:spacing w:after="0" w:line="240" w:lineRule="auto"/>
        <w:ind w:left="4320" w:right="-187"/>
        <w:rPr>
          <w:rFonts w:ascii="Times New Roman" w:hAnsi="Times New Roman" w:cs="Times New Roman"/>
          <w:b/>
          <w:bCs/>
          <w:sz w:val="24"/>
          <w:szCs w:val="24"/>
        </w:rPr>
      </w:pPr>
      <w:r>
        <w:rPr>
          <w:rFonts w:ascii="Times New Roman" w:hAnsi="Times New Roman" w:cs="Times New Roman"/>
          <w:b/>
          <w:bCs/>
          <w:sz w:val="24"/>
          <w:szCs w:val="24"/>
        </w:rPr>
        <w:t xml:space="preserve">                                BHARATHIAR  UNIVERSITY</w:t>
      </w:r>
    </w:p>
    <w:p w14:paraId="65B6A080" w14:textId="77777777" w:rsidR="0071527D" w:rsidRPr="00BB21F6" w:rsidRDefault="0071527D" w:rsidP="0071527D">
      <w:pPr>
        <w:tabs>
          <w:tab w:val="left" w:pos="8730"/>
        </w:tabs>
        <w:spacing w:after="0" w:line="240" w:lineRule="auto"/>
        <w:ind w:left="4320"/>
        <w:rPr>
          <w:rFonts w:ascii="Times New Roman" w:hAnsi="Times New Roman" w:cs="Times New Roman"/>
          <w:bCs/>
          <w:sz w:val="24"/>
          <w:szCs w:val="24"/>
        </w:rPr>
      </w:pPr>
    </w:p>
    <w:p w14:paraId="7C786416" w14:textId="78691A6E" w:rsidR="0071527D" w:rsidRDefault="0071527D" w:rsidP="0071527D">
      <w:pPr>
        <w:tabs>
          <w:tab w:val="left" w:pos="873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1A4AAFC" w14:textId="77777777" w:rsidR="0071527D" w:rsidRDefault="0071527D" w:rsidP="0071527D">
      <w:pPr>
        <w:tabs>
          <w:tab w:val="left" w:pos="8730"/>
        </w:tabs>
        <w:spacing w:after="0" w:line="240" w:lineRule="auto"/>
        <w:rPr>
          <w:rFonts w:ascii="Times New Roman" w:hAnsi="Times New Roman" w:cs="Times New Roman"/>
          <w:b/>
          <w:sz w:val="24"/>
          <w:szCs w:val="24"/>
        </w:rPr>
      </w:pPr>
    </w:p>
    <w:p w14:paraId="15405D4A" w14:textId="77777777" w:rsidR="0071527D" w:rsidRDefault="0071527D" w:rsidP="0071527D">
      <w:pPr>
        <w:tabs>
          <w:tab w:val="left" w:pos="8730"/>
        </w:tabs>
        <w:spacing w:after="0" w:line="240" w:lineRule="auto"/>
        <w:jc w:val="center"/>
        <w:rPr>
          <w:rFonts w:ascii="Times New Roman" w:hAnsi="Times New Roman" w:cs="Times New Roman"/>
          <w:b/>
          <w:sz w:val="24"/>
          <w:szCs w:val="24"/>
        </w:rPr>
      </w:pPr>
    </w:p>
    <w:p w14:paraId="6147AE42" w14:textId="77777777" w:rsidR="0071527D" w:rsidRDefault="0071527D" w:rsidP="0071527D">
      <w:pPr>
        <w:tabs>
          <w:tab w:val="left" w:pos="8730"/>
        </w:tabs>
        <w:spacing w:after="0" w:line="240" w:lineRule="auto"/>
        <w:jc w:val="center"/>
        <w:rPr>
          <w:rFonts w:ascii="Times New Roman" w:hAnsi="Times New Roman" w:cs="Times New Roman"/>
          <w:b/>
          <w:sz w:val="24"/>
          <w:szCs w:val="24"/>
        </w:rPr>
      </w:pPr>
    </w:p>
    <w:p w14:paraId="15F4F3AB"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7134AADB"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0C8B7532"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5D1BA65A"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08C9A477"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3AB70D92"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1B90778D"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10472A14"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1525EA2E" w14:textId="77777777" w:rsidR="0071527D" w:rsidRDefault="0071527D" w:rsidP="0071527D">
      <w:pPr>
        <w:tabs>
          <w:tab w:val="left" w:pos="8730"/>
        </w:tabs>
        <w:spacing w:after="0" w:line="240" w:lineRule="auto"/>
        <w:rPr>
          <w:rFonts w:ascii="Times New Roman" w:hAnsi="Times New Roman" w:cs="Times New Roman"/>
          <w:b/>
          <w:sz w:val="24"/>
          <w:szCs w:val="24"/>
        </w:rPr>
      </w:pPr>
    </w:p>
    <w:p w14:paraId="6A95A0EE"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094BA979"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36B146B9"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49F2F0C9"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080C3719"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57AA7905"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41F1A4D6"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6E4D6E6C" w14:textId="77777777" w:rsidR="0071527D" w:rsidRDefault="0071527D" w:rsidP="0071527D">
      <w:pPr>
        <w:tabs>
          <w:tab w:val="left" w:pos="8730"/>
        </w:tabs>
        <w:spacing w:after="0" w:line="240" w:lineRule="auto"/>
        <w:rPr>
          <w:rFonts w:ascii="Times New Roman" w:hAnsi="Times New Roman" w:cs="Times New Roman"/>
          <w:b/>
          <w:sz w:val="24"/>
          <w:szCs w:val="24"/>
          <w:u w:val="single"/>
        </w:rPr>
      </w:pPr>
    </w:p>
    <w:p w14:paraId="2B92066B"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1C0D00FA"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39EB42F3"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11742CBC" w14:textId="77777777" w:rsidR="0071527D" w:rsidRDefault="0071527D" w:rsidP="0071527D">
      <w:pPr>
        <w:tabs>
          <w:tab w:val="left" w:pos="8730"/>
        </w:tabs>
        <w:spacing w:after="0" w:line="240" w:lineRule="auto"/>
        <w:jc w:val="center"/>
        <w:rPr>
          <w:rFonts w:ascii="Times New Roman" w:hAnsi="Times New Roman" w:cs="Times New Roman"/>
          <w:b/>
          <w:sz w:val="24"/>
          <w:szCs w:val="24"/>
          <w:u w:val="single"/>
        </w:rPr>
      </w:pPr>
    </w:p>
    <w:p w14:paraId="5C7E634C"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5B5D82A2"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3E5E8340"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3F79939A"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10927E02"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07405CEE"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04693DD4"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3DD8866E"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34D09097" w14:textId="77777777" w:rsidR="0043604C" w:rsidRDefault="0043604C" w:rsidP="0071527D">
      <w:pPr>
        <w:tabs>
          <w:tab w:val="left" w:pos="8730"/>
        </w:tabs>
        <w:spacing w:after="0" w:line="240" w:lineRule="auto"/>
        <w:jc w:val="center"/>
        <w:rPr>
          <w:rFonts w:ascii="Times New Roman" w:hAnsi="Times New Roman" w:cs="Times New Roman"/>
          <w:b/>
          <w:sz w:val="24"/>
          <w:szCs w:val="24"/>
          <w:u w:val="single"/>
        </w:rPr>
      </w:pPr>
    </w:p>
    <w:p w14:paraId="30E4F493" w14:textId="36AA0D64" w:rsidR="0071527D" w:rsidRDefault="0071527D" w:rsidP="0071527D">
      <w:pPr>
        <w:tabs>
          <w:tab w:val="left" w:pos="8730"/>
        </w:tabs>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lastRenderedPageBreak/>
        <w:t>BHARATHIAR UNIVERSITY –COIMBATORE 641 046</w:t>
      </w:r>
    </w:p>
    <w:p w14:paraId="5A8781CB" w14:textId="77777777" w:rsidR="0071527D" w:rsidRDefault="0071527D" w:rsidP="0071527D">
      <w:pPr>
        <w:tabs>
          <w:tab w:val="left" w:pos="8730"/>
        </w:tabs>
        <w:spacing w:after="0" w:line="24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TENDER TERMS AND CONDITIONS</w:t>
      </w:r>
    </w:p>
    <w:p w14:paraId="1B8B3326" w14:textId="77777777" w:rsidR="0071527D" w:rsidRDefault="0071527D" w:rsidP="0071527D">
      <w:pPr>
        <w:tabs>
          <w:tab w:val="left" w:pos="8730"/>
        </w:tabs>
        <w:spacing w:after="0" w:line="240" w:lineRule="auto"/>
        <w:ind w:firstLine="720"/>
        <w:jc w:val="center"/>
        <w:rPr>
          <w:rFonts w:ascii="Times New Roman" w:hAnsi="Times New Roman" w:cs="Times New Roman"/>
          <w:b/>
          <w:sz w:val="24"/>
          <w:szCs w:val="24"/>
          <w:u w:val="single"/>
        </w:rPr>
      </w:pPr>
    </w:p>
    <w:p w14:paraId="4635E995" w14:textId="77777777" w:rsidR="0071527D" w:rsidRPr="004120C9" w:rsidRDefault="0071527D" w:rsidP="0071527D">
      <w:pPr>
        <w:pStyle w:val="ListParagraph"/>
        <w:numPr>
          <w:ilvl w:val="0"/>
          <w:numId w:val="1"/>
        </w:numPr>
        <w:tabs>
          <w:tab w:val="left" w:pos="8730"/>
        </w:tabs>
        <w:spacing w:after="0" w:line="240" w:lineRule="auto"/>
        <w:ind w:right="-900"/>
        <w:jc w:val="both"/>
        <w:rPr>
          <w:rFonts w:ascii="Times New Roman" w:hAnsi="Times New Roman" w:cs="Times New Roman"/>
          <w:b/>
          <w:sz w:val="24"/>
          <w:szCs w:val="24"/>
        </w:rPr>
      </w:pPr>
      <w:r w:rsidRPr="004120C9">
        <w:rPr>
          <w:rFonts w:ascii="Times New Roman" w:hAnsi="Times New Roman" w:cs="Times New Roman"/>
          <w:sz w:val="24"/>
          <w:szCs w:val="24"/>
        </w:rPr>
        <w:t xml:space="preserve">Sealed Tenders will be received by the </w:t>
      </w:r>
      <w:r w:rsidRPr="004120C9">
        <w:rPr>
          <w:rFonts w:ascii="Times New Roman" w:hAnsi="Times New Roman" w:cs="Times New Roman"/>
          <w:b/>
          <w:sz w:val="24"/>
          <w:szCs w:val="24"/>
        </w:rPr>
        <w:t xml:space="preserve">Registrar, Bharathiar University from the reputed  firm </w:t>
      </w:r>
      <w:r w:rsidRPr="004120C9">
        <w:rPr>
          <w:rFonts w:ascii="Times New Roman" w:hAnsi="Times New Roman" w:cs="Times New Roman"/>
          <w:sz w:val="24"/>
          <w:szCs w:val="24"/>
        </w:rPr>
        <w:t xml:space="preserve">up to </w:t>
      </w:r>
      <w:r w:rsidRPr="004120C9">
        <w:rPr>
          <w:rFonts w:ascii="Times New Roman" w:hAnsi="Times New Roman" w:cs="Times New Roman"/>
          <w:b/>
          <w:sz w:val="24"/>
          <w:szCs w:val="24"/>
        </w:rPr>
        <w:t xml:space="preserve">3.00 p.m. on  </w:t>
      </w:r>
      <w:r w:rsidR="00DB4754">
        <w:rPr>
          <w:rFonts w:ascii="Times New Roman" w:hAnsi="Times New Roman" w:cs="Times New Roman"/>
          <w:b/>
          <w:sz w:val="24"/>
          <w:szCs w:val="24"/>
        </w:rPr>
        <w:t>23</w:t>
      </w:r>
      <w:r w:rsidRPr="004120C9">
        <w:rPr>
          <w:rFonts w:ascii="Bookman Old Style" w:hAnsi="Bookman Old Style" w:cs="Times New Roman"/>
          <w:b/>
        </w:rPr>
        <w:t>.11.2021</w:t>
      </w:r>
      <w:r w:rsidRPr="004120C9">
        <w:rPr>
          <w:rFonts w:ascii="Bookman Old Style" w:hAnsi="Bookman Old Style" w:cs="Times New Roman"/>
        </w:rPr>
        <w:t xml:space="preserve"> </w:t>
      </w:r>
      <w:r w:rsidRPr="004120C9">
        <w:rPr>
          <w:rFonts w:ascii="Times New Roman" w:hAnsi="Times New Roman" w:cs="Times New Roman"/>
          <w:sz w:val="24"/>
          <w:szCs w:val="24"/>
        </w:rPr>
        <w:t xml:space="preserve">for the </w:t>
      </w:r>
      <w:r w:rsidRPr="004120C9">
        <w:rPr>
          <w:rFonts w:ascii="Times New Roman" w:hAnsi="Times New Roman" w:cs="Times New Roman"/>
          <w:b/>
          <w:sz w:val="24"/>
          <w:szCs w:val="24"/>
        </w:rPr>
        <w:t xml:space="preserve">supply of </w:t>
      </w:r>
      <w:r>
        <w:rPr>
          <w:rFonts w:ascii="Bookman Old Style" w:hAnsi="Bookman Old Style" w:cs="Times New Roman"/>
          <w:b/>
        </w:rPr>
        <w:t>Biogane cryogenic system</w:t>
      </w:r>
      <w:r w:rsidRPr="004120C9">
        <w:rPr>
          <w:rFonts w:ascii="Bookman Old Style" w:hAnsi="Bookman Old Style" w:cs="Times New Roman"/>
        </w:rPr>
        <w:t xml:space="preserve"> for the </w:t>
      </w:r>
      <w:r w:rsidRPr="004120C9">
        <w:rPr>
          <w:rFonts w:ascii="Bookman Old Style" w:hAnsi="Bookman Old Style" w:cs="Times New Roman"/>
          <w:b/>
        </w:rPr>
        <w:t>TANSCHE</w:t>
      </w:r>
      <w:r w:rsidRPr="004120C9">
        <w:rPr>
          <w:rFonts w:ascii="Bookman Old Style" w:hAnsi="Bookman Old Style" w:cs="Times New Roman"/>
        </w:rPr>
        <w:t xml:space="preserve"> </w:t>
      </w:r>
      <w:r w:rsidRPr="004120C9">
        <w:rPr>
          <w:rFonts w:ascii="Bookman Old Style" w:hAnsi="Bookman Old Style" w:cs="Times New Roman"/>
          <w:b/>
          <w:bCs/>
        </w:rPr>
        <w:t xml:space="preserve">Project, Dept.of Botany </w:t>
      </w:r>
      <w:r w:rsidRPr="004120C9">
        <w:rPr>
          <w:rFonts w:ascii="Times New Roman" w:hAnsi="Times New Roman" w:cs="Times New Roman"/>
          <w:b/>
          <w:sz w:val="24"/>
          <w:szCs w:val="24"/>
        </w:rPr>
        <w:t xml:space="preserve">as  specified in the schedule </w:t>
      </w:r>
    </w:p>
    <w:p w14:paraId="1D4EDC7C" w14:textId="77777777" w:rsidR="0071527D" w:rsidRDefault="0071527D" w:rsidP="0071527D">
      <w:pPr>
        <w:pStyle w:val="ListParagraph"/>
        <w:numPr>
          <w:ilvl w:val="0"/>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Tender should be addressed to the Registrar, Bharathiar University and should be only in  sealed covers by Registered post/ or in person. Tenders received in ordinary covers without  seal will not be considered.</w:t>
      </w:r>
    </w:p>
    <w:p w14:paraId="756D5557" w14:textId="77777777" w:rsidR="0071527D" w:rsidRDefault="0071527D" w:rsidP="0071527D">
      <w:pPr>
        <w:pStyle w:val="ListParagraph"/>
        <w:numPr>
          <w:ilvl w:val="0"/>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 xml:space="preserve">The tender shall be submitted with </w:t>
      </w:r>
      <w:r>
        <w:rPr>
          <w:rFonts w:ascii="Times New Roman" w:hAnsi="Times New Roman" w:cs="Times New Roman"/>
          <w:b/>
          <w:sz w:val="24"/>
          <w:szCs w:val="24"/>
        </w:rPr>
        <w:t xml:space="preserve">Ref. No. should be superscribed as “Tender for the  supply of  </w:t>
      </w:r>
      <w:r>
        <w:rPr>
          <w:rFonts w:ascii="Bookman Old Style" w:hAnsi="Bookman Old Style" w:cs="Times New Roman"/>
          <w:b/>
        </w:rPr>
        <w:t>Biogane cryogenic system</w:t>
      </w:r>
      <w:r>
        <w:rPr>
          <w:rFonts w:ascii="Times New Roman" w:hAnsi="Times New Roman" w:cs="Times New Roman"/>
          <w:spacing w:val="1"/>
          <w:w w:val="115"/>
        </w:rPr>
        <w:t>,</w:t>
      </w:r>
      <w:r>
        <w:rPr>
          <w:rFonts w:ascii="Times New Roman" w:hAnsi="Times New Roman" w:cs="Times New Roman"/>
          <w:b/>
          <w:sz w:val="24"/>
          <w:szCs w:val="24"/>
        </w:rPr>
        <w:t xml:space="preserve"> </w:t>
      </w:r>
      <w:r w:rsidRPr="00192D33">
        <w:rPr>
          <w:rFonts w:ascii="Bookman Old Style" w:hAnsi="Bookman Old Style" w:cs="Times New Roman"/>
          <w:b/>
        </w:rPr>
        <w:t>TANSCHE</w:t>
      </w:r>
      <w:r>
        <w:rPr>
          <w:rFonts w:ascii="Bookman Old Style" w:hAnsi="Bookman Old Style" w:cs="Times New Roman"/>
        </w:rPr>
        <w:t xml:space="preserve"> </w:t>
      </w:r>
      <w:r>
        <w:rPr>
          <w:rFonts w:ascii="Bookman Old Style" w:hAnsi="Bookman Old Style" w:cs="Times New Roman"/>
          <w:b/>
          <w:bCs/>
        </w:rPr>
        <w:t>Project, Dept.of Botany</w:t>
      </w:r>
      <w:r>
        <w:rPr>
          <w:rFonts w:ascii="Times New Roman" w:hAnsi="Times New Roman" w:cs="Times New Roman"/>
          <w:b/>
          <w:sz w:val="24"/>
          <w:szCs w:val="24"/>
        </w:rPr>
        <w:t xml:space="preserve"> Due on </w:t>
      </w:r>
      <w:r w:rsidR="00DB4754">
        <w:rPr>
          <w:rFonts w:ascii="Times New Roman" w:hAnsi="Times New Roman" w:cs="Times New Roman"/>
          <w:b/>
          <w:sz w:val="24"/>
          <w:szCs w:val="24"/>
        </w:rPr>
        <w:t>23</w:t>
      </w:r>
      <w:r w:rsidRPr="00207998">
        <w:rPr>
          <w:rFonts w:ascii="Bookman Old Style" w:hAnsi="Bookman Old Style" w:cs="Times New Roman"/>
          <w:b/>
        </w:rPr>
        <w:t>.</w:t>
      </w:r>
      <w:r w:rsidRPr="00B20C89">
        <w:rPr>
          <w:rFonts w:ascii="Bookman Old Style" w:hAnsi="Bookman Old Style" w:cs="Times New Roman"/>
          <w:b/>
        </w:rPr>
        <w:t>1</w:t>
      </w:r>
      <w:r>
        <w:rPr>
          <w:rFonts w:ascii="Bookman Old Style" w:hAnsi="Bookman Old Style" w:cs="Times New Roman"/>
          <w:b/>
        </w:rPr>
        <w:t>1</w:t>
      </w:r>
      <w:r w:rsidRPr="00B20C89">
        <w:rPr>
          <w:rFonts w:ascii="Bookman Old Style" w:hAnsi="Bookman Old Style" w:cs="Times New Roman"/>
          <w:b/>
        </w:rPr>
        <w:t>.2021</w:t>
      </w:r>
      <w:r>
        <w:rPr>
          <w:rFonts w:ascii="Times New Roman" w:hAnsi="Times New Roman" w:cs="Times New Roman"/>
          <w:sz w:val="24"/>
          <w:szCs w:val="24"/>
        </w:rPr>
        <w:t xml:space="preserve">. The covers received without such superscription will be rejected summarily. </w:t>
      </w:r>
    </w:p>
    <w:p w14:paraId="7E6FD1B4"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Tender  shall be accompanied with the</w:t>
      </w:r>
      <w:r>
        <w:rPr>
          <w:rFonts w:ascii="Times New Roman" w:hAnsi="Times New Roman" w:cs="Times New Roman"/>
          <w:b/>
          <w:sz w:val="24"/>
          <w:szCs w:val="24"/>
        </w:rPr>
        <w:t xml:space="preserve"> requisite tender cost of Rs. 788/- and EMD Rs.</w:t>
      </w:r>
      <w:r w:rsidRPr="00036CBE">
        <w:rPr>
          <w:rStyle w:val="Hyperlink"/>
          <w:rFonts w:ascii="Bookman Old Style" w:hAnsi="Bookman Old Style" w:cs="Times New Roman"/>
          <w:b/>
          <w:color w:val="auto"/>
          <w:u w:val="none"/>
        </w:rPr>
        <w:t xml:space="preserve"> </w:t>
      </w:r>
      <w:r>
        <w:rPr>
          <w:rStyle w:val="Hyperlink"/>
          <w:rFonts w:ascii="Bookman Old Style" w:hAnsi="Bookman Old Style" w:cs="Times New Roman"/>
          <w:b/>
          <w:color w:val="auto"/>
          <w:u w:val="none"/>
        </w:rPr>
        <w:t xml:space="preserve"> 7,650</w:t>
      </w:r>
      <w:r>
        <w:rPr>
          <w:rFonts w:ascii="Times New Roman" w:hAnsi="Times New Roman" w:cs="Times New Roman"/>
          <w:b/>
          <w:sz w:val="24"/>
          <w:szCs w:val="24"/>
        </w:rPr>
        <w:t xml:space="preserve">/-    in the form of  DD drawn in one of the </w:t>
      </w:r>
      <w:r>
        <w:rPr>
          <w:rFonts w:ascii="Times New Roman" w:hAnsi="Times New Roman" w:cs="Times New Roman"/>
          <w:b/>
          <w:sz w:val="24"/>
          <w:szCs w:val="24"/>
          <w:u w:val="single"/>
        </w:rPr>
        <w:t>Nationalised Banks</w:t>
      </w:r>
      <w:r>
        <w:rPr>
          <w:rFonts w:ascii="Times New Roman" w:hAnsi="Times New Roman" w:cs="Times New Roman"/>
          <w:b/>
          <w:sz w:val="24"/>
          <w:szCs w:val="24"/>
        </w:rPr>
        <w:t xml:space="preserve"> in the name of  “Registrar</w:t>
      </w:r>
      <w:r>
        <w:rPr>
          <w:rFonts w:ascii="Times New Roman" w:hAnsi="Times New Roman" w:cs="Times New Roman"/>
          <w:sz w:val="24"/>
          <w:szCs w:val="24"/>
        </w:rPr>
        <w:t xml:space="preserve">, </w:t>
      </w:r>
      <w:r>
        <w:rPr>
          <w:rFonts w:ascii="Times New Roman" w:hAnsi="Times New Roman" w:cs="Times New Roman"/>
          <w:b/>
          <w:sz w:val="24"/>
          <w:szCs w:val="24"/>
        </w:rPr>
        <w:t>Bharathiar University” payable at Coimbatore</w:t>
      </w:r>
      <w:r>
        <w:rPr>
          <w:rFonts w:ascii="Times New Roman" w:hAnsi="Times New Roman" w:cs="Times New Roman"/>
          <w:sz w:val="24"/>
          <w:szCs w:val="24"/>
        </w:rPr>
        <w:t>.</w:t>
      </w:r>
      <w:r>
        <w:rPr>
          <w:rFonts w:ascii="Times New Roman" w:hAnsi="Times New Roman" w:cs="Times New Roman"/>
          <w:b/>
          <w:sz w:val="24"/>
          <w:szCs w:val="24"/>
        </w:rPr>
        <w:t xml:space="preserve"> Cheques and Bank  Guarantee will not be accepted</w:t>
      </w:r>
    </w:p>
    <w:p w14:paraId="22CCE433"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 Tenders without EMD shall be summarily rejected. EMD will not carry any interest.  If tenderers specifically exempted by the Government from the payment of earnest money deposit /tender cost  necessary certificate should be enclosed  for exemption    otherwise it will  be liable for rejection</w:t>
      </w:r>
    </w:p>
    <w:p w14:paraId="295B2B1B" w14:textId="77777777" w:rsidR="0071527D" w:rsidRPr="00DB274C"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rPr>
      </w:pPr>
      <w:r>
        <w:rPr>
          <w:rFonts w:ascii="Times New Roman" w:hAnsi="Times New Roman" w:cs="Times New Roman"/>
          <w:b/>
        </w:rPr>
        <w:t xml:space="preserve">The tenders  will be opened on  </w:t>
      </w:r>
      <w:r w:rsidR="00DB4754">
        <w:rPr>
          <w:rFonts w:ascii="Times New Roman" w:hAnsi="Times New Roman" w:cs="Times New Roman"/>
          <w:b/>
        </w:rPr>
        <w:t>23</w:t>
      </w:r>
      <w:r w:rsidRPr="00207998">
        <w:rPr>
          <w:rFonts w:ascii="Bookman Old Style" w:hAnsi="Bookman Old Style" w:cs="Times New Roman"/>
          <w:b/>
        </w:rPr>
        <w:t>.</w:t>
      </w:r>
      <w:r w:rsidRPr="00B20C89">
        <w:rPr>
          <w:rFonts w:ascii="Bookman Old Style" w:hAnsi="Bookman Old Style" w:cs="Times New Roman"/>
          <w:b/>
        </w:rPr>
        <w:t>1</w:t>
      </w:r>
      <w:r>
        <w:rPr>
          <w:rFonts w:ascii="Bookman Old Style" w:hAnsi="Bookman Old Style" w:cs="Times New Roman"/>
          <w:b/>
        </w:rPr>
        <w:t>1</w:t>
      </w:r>
      <w:r w:rsidRPr="00B20C89">
        <w:rPr>
          <w:rFonts w:ascii="Bookman Old Style" w:hAnsi="Bookman Old Style" w:cs="Times New Roman"/>
          <w:b/>
        </w:rPr>
        <w:t>.2021</w:t>
      </w:r>
      <w:r>
        <w:rPr>
          <w:rFonts w:ascii="Bookman Old Style" w:hAnsi="Bookman Old Style" w:cs="Times New Roman"/>
        </w:rPr>
        <w:t xml:space="preserve"> </w:t>
      </w:r>
      <w:r w:rsidRPr="00DB274C">
        <w:rPr>
          <w:rFonts w:ascii="Times New Roman" w:hAnsi="Times New Roman" w:cs="Times New Roman"/>
          <w:b/>
        </w:rPr>
        <w:t xml:space="preserve">at 4.00 p.m. by the Registrar or his/her nominee in the  presence of the tenderers </w:t>
      </w:r>
      <w:r w:rsidRPr="00DB274C">
        <w:rPr>
          <w:rFonts w:ascii="Times New Roman" w:hAnsi="Times New Roman" w:cs="Times New Roman"/>
        </w:rPr>
        <w:t xml:space="preserve">or their representatives who may be present at the time of opening. The representatives of the tendering firms who are attending during opening of the tenders should bring </w:t>
      </w:r>
      <w:r w:rsidRPr="00DB274C">
        <w:rPr>
          <w:rFonts w:ascii="Times New Roman" w:hAnsi="Times New Roman" w:cs="Times New Roman"/>
          <w:b/>
        </w:rPr>
        <w:t>a letter of authorization</w:t>
      </w:r>
      <w:r w:rsidRPr="00DB274C">
        <w:rPr>
          <w:rFonts w:ascii="Times New Roman" w:hAnsi="Times New Roman" w:cs="Times New Roman"/>
        </w:rPr>
        <w:t xml:space="preserve"> from the tendering firms, which they represent to identify their bonafied</w:t>
      </w:r>
    </w:p>
    <w:p w14:paraId="29917597" w14:textId="77777777" w:rsidR="0071527D" w:rsidRPr="007E44E5" w:rsidRDefault="0071527D" w:rsidP="0071527D">
      <w:pPr>
        <w:tabs>
          <w:tab w:val="left" w:pos="8730"/>
        </w:tabs>
        <w:spacing w:after="0" w:line="240" w:lineRule="auto"/>
        <w:ind w:right="-900"/>
        <w:jc w:val="both"/>
        <w:rPr>
          <w:rFonts w:ascii="Times New Roman" w:hAnsi="Times New Roman" w:cs="Times New Roman"/>
        </w:rPr>
      </w:pPr>
    </w:p>
    <w:p w14:paraId="4C58DFF8" w14:textId="77777777" w:rsidR="0071527D" w:rsidRDefault="0071527D" w:rsidP="0071527D">
      <w:pPr>
        <w:tabs>
          <w:tab w:val="left" w:pos="8730"/>
        </w:tabs>
        <w:spacing w:after="0" w:line="240" w:lineRule="auto"/>
        <w:ind w:right="-90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566C8">
        <w:rPr>
          <w:rFonts w:ascii="Times New Roman" w:hAnsi="Times New Roman" w:cs="Times New Roman"/>
          <w:sz w:val="24"/>
          <w:szCs w:val="24"/>
        </w:rPr>
        <w:t xml:space="preserve">If the tenderers are unable to participate at the time of tender opening kindly be informed to </w:t>
      </w:r>
      <w:r>
        <w:rPr>
          <w:rFonts w:ascii="Times New Roman" w:hAnsi="Times New Roman" w:cs="Times New Roman"/>
          <w:sz w:val="24"/>
          <w:szCs w:val="24"/>
        </w:rPr>
        <w:t xml:space="preserve">               </w:t>
      </w:r>
    </w:p>
    <w:p w14:paraId="08951D31" w14:textId="77777777" w:rsidR="0071527D" w:rsidRPr="001736F6" w:rsidRDefault="0071527D" w:rsidP="0071527D">
      <w:pPr>
        <w:tabs>
          <w:tab w:val="left" w:pos="8730"/>
        </w:tabs>
        <w:spacing w:after="0" w:line="240" w:lineRule="auto"/>
        <w:ind w:right="-90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566C8">
        <w:rPr>
          <w:rFonts w:ascii="Times New Roman" w:hAnsi="Times New Roman" w:cs="Times New Roman"/>
          <w:sz w:val="24"/>
          <w:szCs w:val="24"/>
        </w:rPr>
        <w:t xml:space="preserve">the  Registrar  through mail  </w:t>
      </w:r>
      <w:hyperlink r:id="rId6" w:history="1">
        <w:r w:rsidRPr="00F375D1">
          <w:rPr>
            <w:rStyle w:val="Hyperlink"/>
            <w:rFonts w:ascii="Times New Roman" w:hAnsi="Times New Roman" w:cs="Times New Roman"/>
            <w:b/>
            <w:bCs/>
            <w:sz w:val="24"/>
            <w:szCs w:val="24"/>
          </w:rPr>
          <w:t>purchasesection4@gmail.com</w:t>
        </w:r>
      </w:hyperlink>
    </w:p>
    <w:p w14:paraId="5B8D8A16" w14:textId="77777777" w:rsidR="0071527D" w:rsidRPr="004566C8" w:rsidRDefault="0071527D" w:rsidP="0071527D">
      <w:pPr>
        <w:tabs>
          <w:tab w:val="left" w:pos="8730"/>
        </w:tabs>
        <w:spacing w:after="0" w:line="240" w:lineRule="auto"/>
        <w:ind w:right="-900" w:firstLine="360"/>
        <w:jc w:val="both"/>
        <w:rPr>
          <w:rFonts w:ascii="Times New Roman" w:hAnsi="Times New Roman" w:cs="Times New Roman"/>
          <w:sz w:val="24"/>
          <w:szCs w:val="24"/>
        </w:rPr>
      </w:pPr>
    </w:p>
    <w:p w14:paraId="5FF74B0D" w14:textId="77777777" w:rsidR="0071527D" w:rsidRDefault="0071527D" w:rsidP="0071527D">
      <w:p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                  </w:t>
      </w:r>
      <w:r w:rsidRPr="004566C8">
        <w:rPr>
          <w:rFonts w:ascii="Times New Roman" w:hAnsi="Times New Roman" w:cs="Times New Roman"/>
          <w:sz w:val="24"/>
          <w:szCs w:val="24"/>
        </w:rPr>
        <w:t>Tenders received late i.e. after 3.00 p.m. on due date will be returned to the tenderer  unopened.</w:t>
      </w:r>
    </w:p>
    <w:p w14:paraId="2D07227E" w14:textId="77777777" w:rsidR="0071527D" w:rsidRPr="004566C8" w:rsidRDefault="0071527D" w:rsidP="0071527D">
      <w:pPr>
        <w:tabs>
          <w:tab w:val="left" w:pos="4074"/>
          <w:tab w:val="left" w:pos="8730"/>
        </w:tabs>
        <w:spacing w:after="0"/>
        <w:ind w:right="-900"/>
        <w:jc w:val="both"/>
        <w:rPr>
          <w:rFonts w:ascii="Times New Roman" w:hAnsi="Times New Roman" w:cs="Times New Roman"/>
          <w:sz w:val="24"/>
          <w:szCs w:val="24"/>
        </w:rPr>
      </w:pPr>
    </w:p>
    <w:p w14:paraId="05C2FD6A"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tender shall be valid for a maximum period of 180 days from the date of opening of the tender   in acceptance .</w:t>
      </w:r>
    </w:p>
    <w:p w14:paraId="2480837B"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If the tender validity is less than 180 days the tender will be rejected as non-responsive tender. Tenderer should not withdraw his tender after the tenders are opened. In case the tender is withdrawn after it opened, the EMD will be forfeited and black listed.</w:t>
      </w:r>
    </w:p>
    <w:p w14:paraId="7140D375"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rate should be quoted for item with specification and model if applicable and should be indicated clearly both in words and figures.  Any scoring of overwriting should be attested by the tenderers with full signature. The rate quoted should be firm and should not subject to any variation clauses.</w:t>
      </w:r>
    </w:p>
    <w:p w14:paraId="5EFD1E2C" w14:textId="77777777" w:rsidR="0071527D" w:rsidRPr="00EE4F31"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The EMD of the unsuccessful tenders will be refunded immediately after the tenders are a </w:t>
      </w:r>
      <w:r w:rsidRPr="007E44E5">
        <w:rPr>
          <w:rFonts w:ascii="Times New Roman" w:hAnsi="Times New Roman" w:cs="Times New Roman"/>
          <w:sz w:val="24"/>
          <w:szCs w:val="24"/>
        </w:rPr>
        <w:t>disposed of by the competent authority.</w:t>
      </w:r>
    </w:p>
    <w:p w14:paraId="2F7B62C4"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sidRPr="003172F4">
        <w:rPr>
          <w:rFonts w:ascii="Times New Roman" w:hAnsi="Times New Roman" w:cs="Times New Roman"/>
          <w:sz w:val="24"/>
          <w:szCs w:val="24"/>
        </w:rPr>
        <w:t xml:space="preserve">Successful tenderer shall execute an agreement  for the fulfillment of contract in the  Rs.100/- stamp paper of TamilNadu as per the model format.   The conditions stipulated in the form should be strictly adhered to and violation of any of the conditions will entail termination of the contract without prejudice to be right of the University and to recover any consequential loss from the successful tenderer.. If failed to provide the agreement, then the EMD and Security deposit will be forfeited </w:t>
      </w:r>
    </w:p>
    <w:p w14:paraId="2B88B872" w14:textId="77777777" w:rsidR="0071527D" w:rsidRDefault="0071527D" w:rsidP="0071527D">
      <w:pPr>
        <w:tabs>
          <w:tab w:val="left" w:pos="4074"/>
          <w:tab w:val="left" w:pos="8730"/>
        </w:tabs>
        <w:spacing w:after="0"/>
        <w:ind w:right="-900"/>
        <w:jc w:val="both"/>
        <w:rPr>
          <w:rFonts w:ascii="Times New Roman" w:hAnsi="Times New Roman" w:cs="Times New Roman"/>
          <w:sz w:val="24"/>
          <w:szCs w:val="24"/>
        </w:rPr>
      </w:pPr>
    </w:p>
    <w:p w14:paraId="3718AC94" w14:textId="77777777" w:rsidR="0071527D" w:rsidRDefault="0071527D" w:rsidP="0071527D">
      <w:pPr>
        <w:tabs>
          <w:tab w:val="left" w:pos="4074"/>
          <w:tab w:val="left" w:pos="8730"/>
        </w:tabs>
        <w:spacing w:after="0"/>
        <w:ind w:right="-900"/>
        <w:jc w:val="both"/>
        <w:rPr>
          <w:rFonts w:ascii="Times New Roman" w:hAnsi="Times New Roman" w:cs="Times New Roman"/>
          <w:sz w:val="24"/>
          <w:szCs w:val="24"/>
        </w:rPr>
      </w:pPr>
    </w:p>
    <w:p w14:paraId="48A18853" w14:textId="77777777" w:rsidR="0071527D" w:rsidRPr="003172F4" w:rsidRDefault="0071527D" w:rsidP="0071527D">
      <w:pPr>
        <w:tabs>
          <w:tab w:val="left" w:pos="4074"/>
          <w:tab w:val="left" w:pos="8730"/>
        </w:tabs>
        <w:spacing w:after="0"/>
        <w:ind w:right="-900"/>
        <w:jc w:val="both"/>
        <w:rPr>
          <w:rFonts w:ascii="Times New Roman" w:hAnsi="Times New Roman" w:cs="Times New Roman"/>
          <w:sz w:val="24"/>
          <w:szCs w:val="24"/>
        </w:rPr>
      </w:pPr>
    </w:p>
    <w:p w14:paraId="77F7BAD4"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
          <w:sz w:val="24"/>
          <w:szCs w:val="24"/>
        </w:rPr>
        <w:t>Successful tenderer shall remit a Security deposit  5% to  the order value</w:t>
      </w:r>
      <w:r>
        <w:rPr>
          <w:rFonts w:ascii="Times New Roman" w:hAnsi="Times New Roman" w:cs="Times New Roman"/>
          <w:sz w:val="24"/>
          <w:szCs w:val="24"/>
        </w:rPr>
        <w:t xml:space="preserve">. The EMD will be refunded to the successful firm after remittance of security deposit  or it  may be adjusted towards Security deposit.  Security Deposit will be refunded at the end of  warranty period  as per the purchase order subject to the satisfaction of the  University. </w:t>
      </w:r>
    </w:p>
    <w:p w14:paraId="75C75FAF" w14:textId="77777777" w:rsidR="0071527D" w:rsidRPr="002723FB" w:rsidRDefault="0071527D" w:rsidP="0071527D">
      <w:pPr>
        <w:tabs>
          <w:tab w:val="left" w:pos="0"/>
          <w:tab w:val="left" w:pos="4074"/>
          <w:tab w:val="left" w:pos="8730"/>
        </w:tabs>
        <w:spacing w:after="0"/>
        <w:ind w:right="-150"/>
        <w:jc w:val="both"/>
        <w:rPr>
          <w:rFonts w:ascii="Times New Roman" w:hAnsi="Times New Roman" w:cs="Times New Roman"/>
          <w:sz w:val="24"/>
          <w:szCs w:val="24"/>
        </w:rPr>
      </w:pPr>
    </w:p>
    <w:p w14:paraId="7CAEA266"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If the Successful tenderer failed to act up to the tender or backs out when his  tender  accepted  the EMD will be forfeited </w:t>
      </w:r>
    </w:p>
    <w:p w14:paraId="52991D90" w14:textId="77777777" w:rsidR="0071527D" w:rsidRDefault="0071527D" w:rsidP="0071527D">
      <w:pPr>
        <w:pStyle w:val="ListParagraph"/>
        <w:numPr>
          <w:ilvl w:val="1"/>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material should be supplied strictly in accordance with the specifications given in the Schedule and should fulfill the successful tests carried out by the Competent Authority of the University. The supply and installation should be made as per the delivery schedule to be sent by the Registrar  along with the exact location of the work. The guarantee period shall take effect from the date of installation . Successful tenderer shall be liable to change any defective part during the warranty period. In either case the damaged or defective items will have to be taken back at supplier’s cost and risk.</w:t>
      </w:r>
    </w:p>
    <w:p w14:paraId="570FF68D"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installation should be completed within the stipulated period mentioned in the supply order. If the supply is not made within the period, the supply order will be cancelled and the EMD &amp; Security deposit will be forfeited.</w:t>
      </w:r>
    </w:p>
    <w:p w14:paraId="1A7265E1"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materials are to be guaranteed  as per the required warranty period  . The warranty period specified will commence from the date of installation .</w:t>
      </w:r>
    </w:p>
    <w:p w14:paraId="31BB165F"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materials quoted shall confirm to ISI standard. The make of the materials shall be mentioned in the tender.</w:t>
      </w:r>
    </w:p>
    <w:p w14:paraId="715605BD"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Any dispute arising out of this contract shall be settled only at the court having jurisdiction of Coimbatore.</w:t>
      </w:r>
    </w:p>
    <w:p w14:paraId="0C270B97"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authority competent to accept the tender reserves the right to reject or accept any tender without assigning any reasons thereof.</w:t>
      </w:r>
    </w:p>
    <w:p w14:paraId="50F450EF"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Regarding the acceptance of supply with reference to the specification and quality of materials supplied, the decision of Registrar shall be final.</w:t>
      </w:r>
    </w:p>
    <w:p w14:paraId="47D1B9B0" w14:textId="77777777" w:rsidR="0071527D" w:rsidRPr="00C3391F" w:rsidRDefault="0071527D" w:rsidP="00C3391F">
      <w:pPr>
        <w:pStyle w:val="ListParagraph"/>
        <w:numPr>
          <w:ilvl w:val="0"/>
          <w:numId w:val="1"/>
        </w:numPr>
        <w:tabs>
          <w:tab w:val="left" w:pos="4074"/>
          <w:tab w:val="left" w:pos="8730"/>
        </w:tabs>
        <w:spacing w:after="0"/>
        <w:ind w:right="-900"/>
        <w:jc w:val="both"/>
        <w:rPr>
          <w:rFonts w:ascii="Times New Roman" w:hAnsi="Times New Roman" w:cs="Times New Roman"/>
          <w:b/>
          <w:sz w:val="24"/>
          <w:szCs w:val="24"/>
        </w:rPr>
      </w:pPr>
      <w:r w:rsidRPr="00C3391F">
        <w:rPr>
          <w:rFonts w:ascii="Times New Roman" w:hAnsi="Times New Roman" w:cs="Times New Roman"/>
          <w:b/>
          <w:sz w:val="24"/>
          <w:szCs w:val="24"/>
        </w:rPr>
        <w:t xml:space="preserve"> Price:</w:t>
      </w:r>
    </w:p>
    <w:p w14:paraId="53CD7F1C" w14:textId="77777777" w:rsidR="00C3391F" w:rsidRPr="00C3391F" w:rsidRDefault="0071527D" w:rsidP="00C3391F">
      <w:pPr>
        <w:pStyle w:val="ListParagraph"/>
        <w:numPr>
          <w:ilvl w:val="0"/>
          <w:numId w:val="2"/>
        </w:numPr>
        <w:tabs>
          <w:tab w:val="left" w:pos="709"/>
          <w:tab w:val="left" w:pos="4074"/>
          <w:tab w:val="left" w:pos="8730"/>
        </w:tabs>
        <w:spacing w:after="0"/>
        <w:ind w:right="-900"/>
        <w:jc w:val="both"/>
        <w:rPr>
          <w:rFonts w:ascii="Times New Roman" w:hAnsi="Times New Roman" w:cs="Times New Roman"/>
          <w:sz w:val="24"/>
          <w:szCs w:val="24"/>
        </w:rPr>
      </w:pPr>
      <w:r w:rsidRPr="00C3391F">
        <w:rPr>
          <w:rFonts w:ascii="Times New Roman" w:hAnsi="Times New Roman" w:cs="Times New Roman"/>
          <w:b/>
          <w:sz w:val="24"/>
          <w:szCs w:val="24"/>
          <w:u w:val="single"/>
        </w:rPr>
        <w:t xml:space="preserve">For Imported: </w:t>
      </w:r>
      <w:r w:rsidRPr="00C3391F">
        <w:rPr>
          <w:rFonts w:ascii="Times New Roman" w:hAnsi="Times New Roman" w:cs="Times New Roman"/>
          <w:sz w:val="24"/>
          <w:szCs w:val="24"/>
        </w:rPr>
        <w:t xml:space="preserve"> The Price shall be quoted in Currency for CIF Chennai /CIP Chennai  / </w:t>
      </w:r>
      <w:r w:rsidR="00C3391F" w:rsidRPr="00C3391F">
        <w:rPr>
          <w:rFonts w:ascii="Times New Roman" w:hAnsi="Times New Roman" w:cs="Times New Roman"/>
          <w:sz w:val="24"/>
          <w:szCs w:val="24"/>
        </w:rPr>
        <w:t xml:space="preserve">   </w:t>
      </w:r>
    </w:p>
    <w:p w14:paraId="0D923DC6" w14:textId="77777777" w:rsidR="0071527D" w:rsidRPr="00C3391F" w:rsidRDefault="0071527D" w:rsidP="00C3391F">
      <w:pPr>
        <w:pStyle w:val="ListParagraph"/>
        <w:tabs>
          <w:tab w:val="left" w:pos="709"/>
          <w:tab w:val="left" w:pos="4074"/>
          <w:tab w:val="left" w:pos="8730"/>
        </w:tabs>
        <w:spacing w:after="0"/>
        <w:ind w:left="1440" w:right="-900"/>
        <w:jc w:val="both"/>
        <w:rPr>
          <w:rFonts w:ascii="Times New Roman" w:hAnsi="Times New Roman" w:cs="Times New Roman"/>
          <w:sz w:val="24"/>
          <w:szCs w:val="24"/>
        </w:rPr>
      </w:pPr>
      <w:r w:rsidRPr="00C3391F">
        <w:rPr>
          <w:rFonts w:ascii="Times New Roman" w:hAnsi="Times New Roman" w:cs="Times New Roman"/>
          <w:sz w:val="24"/>
          <w:szCs w:val="24"/>
        </w:rPr>
        <w:t xml:space="preserve">FOR Coimbatore..     </w:t>
      </w:r>
    </w:p>
    <w:p w14:paraId="3E589E49" w14:textId="18707C3C" w:rsidR="00C3391F" w:rsidRDefault="00C3391F" w:rsidP="00C3391F">
      <w:pPr>
        <w:tabs>
          <w:tab w:val="left" w:pos="709"/>
          <w:tab w:val="left" w:pos="4074"/>
          <w:tab w:val="left" w:pos="8730"/>
        </w:tabs>
        <w:spacing w:after="0"/>
        <w:ind w:left="720" w:right="-900"/>
        <w:jc w:val="both"/>
        <w:rPr>
          <w:rFonts w:ascii="Times New Roman" w:hAnsi="Times New Roman" w:cs="Times New Roman"/>
          <w:sz w:val="24"/>
          <w:szCs w:val="24"/>
        </w:rPr>
      </w:pPr>
      <w:r>
        <w:rPr>
          <w:rFonts w:ascii="Times New Roman" w:hAnsi="Times New Roman" w:cs="Times New Roman"/>
          <w:b/>
          <w:sz w:val="24"/>
          <w:szCs w:val="24"/>
        </w:rPr>
        <w:t xml:space="preserve">      </w:t>
      </w:r>
      <w:r w:rsidR="0071527D" w:rsidRPr="00C3391F">
        <w:rPr>
          <w:rFonts w:ascii="Times New Roman" w:hAnsi="Times New Roman" w:cs="Times New Roman"/>
          <w:b/>
          <w:sz w:val="24"/>
          <w:szCs w:val="24"/>
        </w:rPr>
        <w:t>b)</w:t>
      </w:r>
      <w:r w:rsidR="0071527D" w:rsidRPr="00C3391F">
        <w:rPr>
          <w:rFonts w:ascii="Times New Roman" w:hAnsi="Times New Roman" w:cs="Times New Roman"/>
          <w:b/>
          <w:sz w:val="24"/>
          <w:szCs w:val="24"/>
          <w:u w:val="single"/>
        </w:rPr>
        <w:t>For Indigenous</w:t>
      </w:r>
      <w:r w:rsidR="0071527D" w:rsidRPr="00C3391F">
        <w:rPr>
          <w:rFonts w:ascii="Times New Roman" w:hAnsi="Times New Roman" w:cs="Times New Roman"/>
          <w:sz w:val="24"/>
          <w:szCs w:val="24"/>
        </w:rPr>
        <w:t xml:space="preserve"> : Quote  the  price in INR </w:t>
      </w:r>
      <w:r w:rsidR="00C43D88">
        <w:rPr>
          <w:rFonts w:ascii="Times New Roman" w:hAnsi="Times New Roman" w:cs="Times New Roman"/>
          <w:sz w:val="24"/>
          <w:szCs w:val="24"/>
        </w:rPr>
        <w:t xml:space="preserve">+ </w:t>
      </w:r>
      <w:r w:rsidR="0071527D" w:rsidRPr="00C3391F">
        <w:rPr>
          <w:rFonts w:ascii="Times New Roman" w:hAnsi="Times New Roman" w:cs="Times New Roman"/>
          <w:sz w:val="24"/>
          <w:szCs w:val="24"/>
        </w:rPr>
        <w:t xml:space="preserve">GST  , packing , transportation and  </w:t>
      </w:r>
      <w:r>
        <w:rPr>
          <w:rFonts w:ascii="Times New Roman" w:hAnsi="Times New Roman" w:cs="Times New Roman"/>
          <w:sz w:val="24"/>
          <w:szCs w:val="24"/>
        </w:rPr>
        <w:t xml:space="preserve">  </w:t>
      </w:r>
    </w:p>
    <w:p w14:paraId="68BD29B0" w14:textId="77777777" w:rsidR="0071527D" w:rsidRPr="00C3391F" w:rsidRDefault="00C3391F" w:rsidP="00C3391F">
      <w:pPr>
        <w:tabs>
          <w:tab w:val="left" w:pos="709"/>
          <w:tab w:val="left" w:pos="4074"/>
          <w:tab w:val="left" w:pos="8730"/>
        </w:tabs>
        <w:spacing w:after="0"/>
        <w:ind w:left="720" w:right="-900"/>
        <w:jc w:val="both"/>
        <w:rPr>
          <w:rFonts w:ascii="Times New Roman" w:hAnsi="Times New Roman" w:cs="Times New Roman"/>
          <w:sz w:val="24"/>
          <w:szCs w:val="24"/>
        </w:rPr>
      </w:pPr>
      <w:r>
        <w:rPr>
          <w:rFonts w:ascii="Times New Roman" w:hAnsi="Times New Roman" w:cs="Times New Roman"/>
          <w:b/>
          <w:sz w:val="24"/>
          <w:szCs w:val="24"/>
        </w:rPr>
        <w:t xml:space="preserve">        </w:t>
      </w:r>
      <w:r w:rsidR="0071527D" w:rsidRPr="00C3391F">
        <w:rPr>
          <w:rFonts w:ascii="Times New Roman" w:hAnsi="Times New Roman" w:cs="Times New Roman"/>
          <w:sz w:val="24"/>
          <w:szCs w:val="24"/>
        </w:rPr>
        <w:t>warranty.  Separate charges for warranty will not be considered at any cost ,</w:t>
      </w:r>
    </w:p>
    <w:p w14:paraId="3BF5369B" w14:textId="77777777" w:rsidR="0071527D" w:rsidRPr="002F0BA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b/>
          <w:sz w:val="24"/>
          <w:szCs w:val="24"/>
        </w:rPr>
      </w:pPr>
      <w:r>
        <w:rPr>
          <w:rFonts w:ascii="Times New Roman" w:hAnsi="Times New Roman" w:cs="Times New Roman"/>
          <w:sz w:val="24"/>
          <w:szCs w:val="24"/>
        </w:rPr>
        <w:t xml:space="preserve">The University is registered with DSIR and  eligible for exemption towards customs duty as per the Government Notification No: 51/ 96 Customs Dt.23.7.1996.and  Central excise duty as per Government Notification No.10/97 Central Excise Dt: 1.3.1997. Central Excise Dt: 1.3.1997. The GST and IGST will be paid  as per Govt Notification  No.45/2017 –Central Tax (Rate) &amp;47/2017-Integrated Tax(Rate) dated 14.11.2017 : NO. 9/2018-Central Tax(Rate), No.09/2018- Union Territory Tax(Rate)  &amp; No.10/2018 – Integrated Tax(Rate) dated 25.01.2018: and State Tax(Rate). </w:t>
      </w:r>
    </w:p>
    <w:p w14:paraId="493CA0D7"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The customs duty  after providing duty exemption certificate  (DSIR)  if applicable as per customs tariff  for the said equipment shall be paid by the local supplier /Clearing agent  at the time of Customs clearance which will be reimbursed subject to the condition on submission of original customs bills to the University after delivering the equipment to the department concerned..  </w:t>
      </w:r>
    </w:p>
    <w:p w14:paraId="35F32B5A" w14:textId="77777777" w:rsidR="0071527D" w:rsidRPr="00634F71"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The Customs clearance , transportation and delivery charges  up to the University     have  to   be borne  by the firm. Necessary documents will be provided after receipt of original invoice/Cargo Arrival/Shipment notice  from the Principal Supplier</w:t>
      </w:r>
    </w:p>
    <w:p w14:paraId="4CD2EDF7" w14:textId="77777777" w:rsidR="0071527D" w:rsidRDefault="0071527D" w:rsidP="0071527D">
      <w:pPr>
        <w:tabs>
          <w:tab w:val="left" w:pos="4074"/>
          <w:tab w:val="left" w:pos="8730"/>
        </w:tabs>
        <w:spacing w:after="0"/>
        <w:ind w:right="-900"/>
        <w:jc w:val="both"/>
        <w:rPr>
          <w:rFonts w:ascii="Times New Roman" w:hAnsi="Times New Roman" w:cs="Times New Roman"/>
          <w:sz w:val="24"/>
          <w:szCs w:val="24"/>
        </w:rPr>
      </w:pPr>
    </w:p>
    <w:p w14:paraId="53000781" w14:textId="77777777" w:rsidR="0071527D" w:rsidRPr="00B86B6D" w:rsidRDefault="0071527D" w:rsidP="0071527D">
      <w:pPr>
        <w:tabs>
          <w:tab w:val="left" w:pos="4074"/>
          <w:tab w:val="left" w:pos="8730"/>
        </w:tabs>
        <w:spacing w:after="0"/>
        <w:ind w:right="-900"/>
        <w:jc w:val="both"/>
        <w:rPr>
          <w:rFonts w:ascii="Times New Roman" w:hAnsi="Times New Roman" w:cs="Times New Roman"/>
          <w:sz w:val="24"/>
          <w:szCs w:val="24"/>
        </w:rPr>
      </w:pPr>
    </w:p>
    <w:p w14:paraId="432CB37C"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b/>
          <w:sz w:val="24"/>
          <w:szCs w:val="24"/>
          <w:u w:val="single"/>
        </w:rPr>
        <w:t>PAYMENT</w:t>
      </w:r>
      <w:r>
        <w:rPr>
          <w:rFonts w:ascii="Times New Roman" w:hAnsi="Times New Roman" w:cs="Times New Roman"/>
          <w:sz w:val="24"/>
          <w:szCs w:val="24"/>
          <w:u w:val="single"/>
        </w:rPr>
        <w:t xml:space="preserve"> :</w:t>
      </w:r>
    </w:p>
    <w:p w14:paraId="24EE6ACC" w14:textId="77777777" w:rsidR="0071527D" w:rsidRDefault="0071527D" w:rsidP="0071527D">
      <w:pPr>
        <w:pStyle w:val="ListParagraph"/>
        <w:numPr>
          <w:ilvl w:val="1"/>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If the quoted price in currency . The payment will be made by irrevocable Letter of Credit (LC)  (OR)   Currency wire transfer in favor of the Principal Supplier (only after supply )  Advance Currency Wire transfer is not applicable  </w:t>
      </w:r>
    </w:p>
    <w:p w14:paraId="6983EA46" w14:textId="77777777" w:rsidR="0071527D" w:rsidRPr="00280247" w:rsidRDefault="0071527D" w:rsidP="0071527D">
      <w:pPr>
        <w:pStyle w:val="ListParagraph"/>
        <w:numPr>
          <w:ilvl w:val="1"/>
          <w:numId w:val="1"/>
        </w:numPr>
        <w:tabs>
          <w:tab w:val="left" w:pos="4074"/>
          <w:tab w:val="left" w:pos="8730"/>
        </w:tabs>
        <w:spacing w:after="0"/>
        <w:ind w:right="-900"/>
        <w:jc w:val="both"/>
        <w:rPr>
          <w:rFonts w:ascii="Times New Roman" w:hAnsi="Times New Roman" w:cs="Times New Roman"/>
          <w:sz w:val="24"/>
          <w:szCs w:val="24"/>
        </w:rPr>
      </w:pPr>
      <w:r w:rsidRPr="00280247">
        <w:rPr>
          <w:rFonts w:ascii="Times New Roman" w:hAnsi="Times New Roman" w:cs="Times New Roman"/>
          <w:sz w:val="24"/>
          <w:szCs w:val="24"/>
        </w:rPr>
        <w:t xml:space="preserve">If  the quoted  price in INR, the payment will be made after supply and installation. No </w:t>
      </w:r>
    </w:p>
    <w:p w14:paraId="04BF7B4A" w14:textId="77777777" w:rsidR="0071527D" w:rsidRPr="00847BF2" w:rsidRDefault="0071527D" w:rsidP="0071527D">
      <w:p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                        </w:t>
      </w:r>
      <w:r w:rsidRPr="00847BF2">
        <w:rPr>
          <w:rFonts w:ascii="Times New Roman" w:hAnsi="Times New Roman" w:cs="Times New Roman"/>
          <w:sz w:val="24"/>
          <w:szCs w:val="24"/>
        </w:rPr>
        <w:t>advance payment will be made .</w:t>
      </w:r>
    </w:p>
    <w:p w14:paraId="40E98306"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b/>
          <w:sz w:val="24"/>
          <w:szCs w:val="24"/>
          <w:u w:val="single"/>
        </w:rPr>
        <w:t xml:space="preserve">Additional Documents required </w:t>
      </w:r>
    </w:p>
    <w:p w14:paraId="59545F69" w14:textId="77777777" w:rsidR="0071527D" w:rsidRDefault="0071527D" w:rsidP="0071527D">
      <w:pPr>
        <w:pStyle w:val="ListParagraph"/>
        <w:numPr>
          <w:ilvl w:val="1"/>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GST Number along with the copy of the registration Certificate</w:t>
      </w:r>
    </w:p>
    <w:p w14:paraId="14DD1E02" w14:textId="77777777" w:rsidR="0071527D" w:rsidRDefault="0071527D" w:rsidP="0071527D">
      <w:pPr>
        <w:pStyle w:val="ListParagraph"/>
        <w:numPr>
          <w:ilvl w:val="1"/>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 xml:space="preserve">PAN Number along with the copy of PAN </w:t>
      </w:r>
    </w:p>
    <w:p w14:paraId="01D4E48F" w14:textId="77777777" w:rsidR="0071527D" w:rsidRDefault="0071527D" w:rsidP="0071527D">
      <w:pPr>
        <w:pStyle w:val="ListParagraph"/>
        <w:numPr>
          <w:ilvl w:val="1"/>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Company Profile.</w:t>
      </w:r>
    </w:p>
    <w:p w14:paraId="5F50ED68" w14:textId="77777777" w:rsidR="0071527D" w:rsidRPr="00847BF2" w:rsidRDefault="0071527D" w:rsidP="0071527D">
      <w:pPr>
        <w:pStyle w:val="ListParagraph"/>
        <w:numPr>
          <w:ilvl w:val="1"/>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 xml:space="preserve">Copy of the supply order and installation record  at reputed institutions / </w:t>
      </w:r>
      <w:r w:rsidRPr="00847BF2">
        <w:rPr>
          <w:rFonts w:ascii="Times New Roman" w:hAnsi="Times New Roman" w:cs="Times New Roman"/>
          <w:sz w:val="24"/>
          <w:szCs w:val="24"/>
        </w:rPr>
        <w:t xml:space="preserve">organizations and sufficient service back-up in Tamil Nadu </w:t>
      </w:r>
    </w:p>
    <w:p w14:paraId="3EB0961C" w14:textId="77777777" w:rsidR="0071527D" w:rsidRDefault="0071527D" w:rsidP="0071527D">
      <w:pPr>
        <w:pStyle w:val="ListParagraph"/>
        <w:numPr>
          <w:ilvl w:val="1"/>
          <w:numId w:val="1"/>
        </w:numPr>
        <w:tabs>
          <w:tab w:val="left" w:pos="4074"/>
          <w:tab w:val="left" w:pos="8730"/>
        </w:tabs>
        <w:spacing w:after="0" w:line="240" w:lineRule="auto"/>
        <w:ind w:right="-900"/>
        <w:jc w:val="both"/>
        <w:rPr>
          <w:rFonts w:ascii="Times New Roman" w:hAnsi="Times New Roman" w:cs="Times New Roman"/>
          <w:sz w:val="24"/>
          <w:szCs w:val="24"/>
        </w:rPr>
      </w:pPr>
      <w:r>
        <w:rPr>
          <w:rFonts w:ascii="Times New Roman" w:hAnsi="Times New Roman" w:cs="Times New Roman"/>
          <w:sz w:val="24"/>
          <w:szCs w:val="24"/>
        </w:rPr>
        <w:t>Any other relevant details in support of the item specified.</w:t>
      </w:r>
    </w:p>
    <w:p w14:paraId="177B8D29" w14:textId="77777777" w:rsidR="0071527D" w:rsidRDefault="0071527D" w:rsidP="0071527D">
      <w:pPr>
        <w:pStyle w:val="ListParagraph"/>
        <w:numPr>
          <w:ilvl w:val="1"/>
          <w:numId w:val="1"/>
        </w:numPr>
        <w:tabs>
          <w:tab w:val="left" w:pos="4074"/>
          <w:tab w:val="left" w:pos="8730"/>
        </w:tabs>
        <w:spacing w:after="0" w:line="240" w:lineRule="auto"/>
        <w:ind w:right="-900"/>
        <w:jc w:val="both"/>
        <w:rPr>
          <w:rFonts w:ascii="Times New Roman" w:eastAsia="Times New Roman" w:hAnsi="Times New Roman" w:cs="Times New Roman"/>
          <w:sz w:val="24"/>
          <w:szCs w:val="24"/>
        </w:rPr>
      </w:pPr>
      <w:r>
        <w:rPr>
          <w:rFonts w:ascii="Times New Roman" w:hAnsi="Times New Roman" w:cs="Times New Roman"/>
          <w:sz w:val="24"/>
          <w:szCs w:val="24"/>
        </w:rPr>
        <w:t xml:space="preserve">Full descriptive particulars and manual of the equipment </w:t>
      </w:r>
    </w:p>
    <w:p w14:paraId="79E32154" w14:textId="77777777" w:rsidR="0071527D" w:rsidRDefault="0071527D" w:rsidP="0071527D">
      <w:pPr>
        <w:pStyle w:val="ListParagraph"/>
        <w:numPr>
          <w:ilvl w:val="0"/>
          <w:numId w:val="1"/>
        </w:numPr>
        <w:tabs>
          <w:tab w:val="left" w:pos="4074"/>
          <w:tab w:val="left" w:pos="8730"/>
        </w:tabs>
        <w:spacing w:after="0" w:line="240" w:lineRule="auto"/>
        <w:ind w:righ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University will not  offer any explanation to those tenderers whose  bid has not been </w:t>
      </w:r>
    </w:p>
    <w:p w14:paraId="19827FA4" w14:textId="77777777" w:rsidR="0071527D" w:rsidRPr="00280247" w:rsidRDefault="0071527D" w:rsidP="0071527D">
      <w:pPr>
        <w:pStyle w:val="ListParagraph"/>
        <w:tabs>
          <w:tab w:val="left" w:pos="4074"/>
          <w:tab w:val="left" w:pos="8730"/>
        </w:tabs>
        <w:spacing w:after="0"/>
        <w:ind w:right="-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80247">
        <w:rPr>
          <w:rFonts w:ascii="Times New Roman" w:eastAsia="Times New Roman" w:hAnsi="Times New Roman" w:cs="Times New Roman"/>
          <w:sz w:val="24"/>
          <w:szCs w:val="24"/>
        </w:rPr>
        <w:t>found acceptable by the  competent authority</w:t>
      </w:r>
    </w:p>
    <w:p w14:paraId="3E676E40"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The University’s general rules for the supply of the materials and works will  apply on  </w:t>
      </w:r>
    </w:p>
    <w:p w14:paraId="20FD6585" w14:textId="77777777" w:rsidR="0071527D" w:rsidRPr="00847BF2" w:rsidRDefault="0071527D" w:rsidP="0071527D">
      <w:pPr>
        <w:tabs>
          <w:tab w:val="left" w:pos="4074"/>
          <w:tab w:val="left" w:pos="8730"/>
        </w:tabs>
        <w:spacing w:after="0"/>
        <w:ind w:left="360" w:right="-900"/>
        <w:jc w:val="both"/>
        <w:rPr>
          <w:rFonts w:ascii="Times New Roman" w:hAnsi="Times New Roman" w:cs="Times New Roman"/>
          <w:sz w:val="24"/>
          <w:szCs w:val="24"/>
        </w:rPr>
      </w:pPr>
      <w:r>
        <w:rPr>
          <w:rFonts w:ascii="Times New Roman" w:hAnsi="Times New Roman" w:cs="Times New Roman"/>
          <w:sz w:val="24"/>
          <w:szCs w:val="24"/>
        </w:rPr>
        <w:t xml:space="preserve">             </w:t>
      </w:r>
      <w:r w:rsidRPr="00847BF2">
        <w:rPr>
          <w:rFonts w:ascii="Times New Roman" w:hAnsi="Times New Roman" w:cs="Times New Roman"/>
          <w:sz w:val="24"/>
          <w:szCs w:val="24"/>
        </w:rPr>
        <w:t>this purchase also.</w:t>
      </w:r>
    </w:p>
    <w:p w14:paraId="342C51BF"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No communications from any tenderer adding to/adhering or explaining any   terms of   </w:t>
      </w:r>
    </w:p>
    <w:p w14:paraId="2348C93B"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the tender will be considered prior to the submission or after  opening of the tenders by the    </w:t>
      </w:r>
    </w:p>
    <w:p w14:paraId="3A5CA2CB" w14:textId="77777777" w:rsidR="0071527D" w:rsidRPr="00847BF2" w:rsidRDefault="0071527D" w:rsidP="0071527D">
      <w:p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 xml:space="preserve">                  </w:t>
      </w:r>
      <w:r w:rsidRPr="00847BF2">
        <w:rPr>
          <w:rFonts w:ascii="Times New Roman" w:hAnsi="Times New Roman" w:cs="Times New Roman"/>
          <w:sz w:val="24"/>
          <w:szCs w:val="24"/>
        </w:rPr>
        <w:t xml:space="preserve">competent authority </w:t>
      </w:r>
    </w:p>
    <w:p w14:paraId="0EDE0EBB" w14:textId="77777777" w:rsidR="0071527D"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sz w:val="24"/>
          <w:szCs w:val="24"/>
        </w:rPr>
      </w:pPr>
      <w:r>
        <w:rPr>
          <w:rFonts w:ascii="Times New Roman" w:hAnsi="Times New Roman" w:cs="Times New Roman"/>
          <w:sz w:val="24"/>
          <w:szCs w:val="24"/>
        </w:rPr>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14:paraId="77E7CC42" w14:textId="77777777" w:rsidR="0071527D" w:rsidRPr="000844CA" w:rsidRDefault="0071527D" w:rsidP="0071527D">
      <w:pPr>
        <w:pStyle w:val="ListParagraph"/>
        <w:numPr>
          <w:ilvl w:val="0"/>
          <w:numId w:val="1"/>
        </w:numPr>
        <w:tabs>
          <w:tab w:val="left" w:pos="4074"/>
          <w:tab w:val="left" w:pos="8730"/>
        </w:tabs>
        <w:spacing w:after="0"/>
        <w:ind w:right="-900"/>
        <w:jc w:val="both"/>
        <w:rPr>
          <w:rFonts w:ascii="Times New Roman" w:hAnsi="Times New Roman" w:cs="Times New Roman"/>
          <w:b/>
          <w:sz w:val="24"/>
          <w:szCs w:val="24"/>
        </w:rPr>
      </w:pPr>
      <w:r>
        <w:rPr>
          <w:rFonts w:ascii="Times New Roman" w:hAnsi="Times New Roman" w:cs="Times New Roman"/>
          <w:sz w:val="24"/>
          <w:szCs w:val="24"/>
        </w:rPr>
        <w:t xml:space="preserve">The tender shall be  submitted along with the  downloaded tender documents subject to and agreeing the above conditions duly   attested and certified. </w:t>
      </w:r>
    </w:p>
    <w:p w14:paraId="12940640" w14:textId="77777777" w:rsidR="0071527D" w:rsidRPr="00280247" w:rsidRDefault="0071527D" w:rsidP="0071527D">
      <w:pPr>
        <w:tabs>
          <w:tab w:val="left" w:pos="4074"/>
          <w:tab w:val="left" w:pos="8730"/>
        </w:tabs>
        <w:spacing w:after="0"/>
        <w:ind w:right="-900"/>
        <w:jc w:val="both"/>
        <w:rPr>
          <w:rFonts w:ascii="Times New Roman" w:hAnsi="Times New Roman" w:cs="Times New Roman"/>
          <w:b/>
          <w:sz w:val="24"/>
          <w:szCs w:val="24"/>
        </w:rPr>
      </w:pPr>
    </w:p>
    <w:p w14:paraId="53C08BE8" w14:textId="77777777" w:rsidR="0071527D" w:rsidRDefault="0071527D" w:rsidP="0071527D">
      <w:pPr>
        <w:tabs>
          <w:tab w:val="left" w:pos="8730"/>
        </w:tabs>
        <w:spacing w:after="0"/>
        <w:ind w:left="720"/>
        <w:jc w:val="both"/>
        <w:rPr>
          <w:rFonts w:ascii="Times New Roman" w:hAnsi="Times New Roman" w:cs="Times New Roman"/>
          <w:b/>
          <w:sz w:val="24"/>
          <w:szCs w:val="24"/>
        </w:rPr>
      </w:pPr>
      <w:r>
        <w:rPr>
          <w:rFonts w:ascii="Times New Roman" w:hAnsi="Times New Roman" w:cs="Times New Roman"/>
          <w:b/>
          <w:sz w:val="24"/>
          <w:szCs w:val="24"/>
        </w:rPr>
        <w:t>TO BE FILLED IN BY THE TENDERER:</w:t>
      </w:r>
    </w:p>
    <w:tbl>
      <w:tblPr>
        <w:tblStyle w:val="TableGrid"/>
        <w:tblW w:w="0" w:type="auto"/>
        <w:tblInd w:w="720" w:type="dxa"/>
        <w:tblLook w:val="04A0" w:firstRow="1" w:lastRow="0" w:firstColumn="1" w:lastColumn="0" w:noHBand="0" w:noVBand="1"/>
      </w:tblPr>
      <w:tblGrid>
        <w:gridCol w:w="2130"/>
        <w:gridCol w:w="2130"/>
        <w:gridCol w:w="2131"/>
        <w:gridCol w:w="2131"/>
      </w:tblGrid>
      <w:tr w:rsidR="0071527D" w14:paraId="5CDF1B24" w14:textId="77777777" w:rsidTr="00397A60">
        <w:tc>
          <w:tcPr>
            <w:tcW w:w="4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42823"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Tender Cost</w:t>
            </w:r>
          </w:p>
        </w:tc>
        <w:tc>
          <w:tcPr>
            <w:tcW w:w="4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48CED"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EMD</w:t>
            </w:r>
          </w:p>
        </w:tc>
      </w:tr>
      <w:tr w:rsidR="0071527D" w14:paraId="3813214C" w14:textId="77777777" w:rsidTr="00397A6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11302"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DD No /Date</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3393F"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Amount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81A1A"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DD No/Date</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E26CB" w14:textId="77777777" w:rsidR="0071527D" w:rsidRDefault="0071527D" w:rsidP="00397A60">
            <w:pPr>
              <w:tabs>
                <w:tab w:val="left" w:pos="8730"/>
              </w:tabs>
              <w:jc w:val="both"/>
              <w:rPr>
                <w:rFonts w:ascii="Times New Roman" w:eastAsia="Times New Roman" w:hAnsi="Times New Roman" w:cs="Times New Roman"/>
                <w:b/>
                <w:sz w:val="24"/>
                <w:szCs w:val="24"/>
              </w:rPr>
            </w:pPr>
            <w:r>
              <w:rPr>
                <w:rFonts w:ascii="Times New Roman" w:hAnsi="Times New Roman" w:cs="Times New Roman"/>
                <w:b/>
                <w:sz w:val="24"/>
                <w:szCs w:val="24"/>
              </w:rPr>
              <w:t>Amount</w:t>
            </w:r>
          </w:p>
        </w:tc>
      </w:tr>
      <w:tr w:rsidR="0071527D" w14:paraId="707512BF" w14:textId="77777777" w:rsidTr="00397A6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13B7F" w14:textId="77777777" w:rsidR="0071527D" w:rsidRDefault="0071527D" w:rsidP="00397A60">
            <w:pPr>
              <w:tabs>
                <w:tab w:val="left" w:pos="8730"/>
              </w:tabs>
              <w:jc w:val="both"/>
              <w:rPr>
                <w:rFonts w:ascii="Times New Roman" w:eastAsia="Times New Roman" w:hAnsi="Times New Roman" w:cs="Times New Roman"/>
                <w:b/>
                <w:sz w:val="24"/>
                <w:szCs w:val="24"/>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45DA3" w14:textId="77777777" w:rsidR="0071527D" w:rsidRDefault="0071527D" w:rsidP="00397A60">
            <w:pPr>
              <w:tabs>
                <w:tab w:val="left" w:pos="8730"/>
              </w:tabs>
              <w:jc w:val="both"/>
              <w:rPr>
                <w:rFonts w:ascii="Times New Roman" w:eastAsia="Times New Roman" w:hAnsi="Times New Roman" w:cs="Times New Roman"/>
                <w:b/>
                <w:sz w:val="24"/>
                <w:szCs w:val="24"/>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922A2" w14:textId="77777777" w:rsidR="0071527D" w:rsidRDefault="0071527D" w:rsidP="00397A60">
            <w:pPr>
              <w:tabs>
                <w:tab w:val="left" w:pos="8730"/>
              </w:tabs>
              <w:jc w:val="both"/>
              <w:rPr>
                <w:rFonts w:ascii="Times New Roman" w:eastAsia="Times New Roman" w:hAnsi="Times New Roman" w:cs="Times New Roman"/>
                <w:b/>
                <w:sz w:val="24"/>
                <w:szCs w:val="24"/>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29AB0" w14:textId="77777777" w:rsidR="0071527D" w:rsidRDefault="0071527D" w:rsidP="00397A60">
            <w:pPr>
              <w:tabs>
                <w:tab w:val="left" w:pos="8730"/>
              </w:tabs>
              <w:jc w:val="both"/>
              <w:rPr>
                <w:rFonts w:ascii="Times New Roman" w:eastAsia="Times New Roman" w:hAnsi="Times New Roman" w:cs="Times New Roman"/>
                <w:b/>
                <w:sz w:val="24"/>
                <w:szCs w:val="24"/>
              </w:rPr>
            </w:pPr>
          </w:p>
        </w:tc>
      </w:tr>
    </w:tbl>
    <w:p w14:paraId="565D2E29" w14:textId="77777777" w:rsidR="0071527D" w:rsidRDefault="0071527D" w:rsidP="0071527D">
      <w:pPr>
        <w:pStyle w:val="NoSpacing"/>
        <w:tabs>
          <w:tab w:val="left" w:pos="8730"/>
        </w:tabs>
      </w:pPr>
      <w:r>
        <w:tab/>
      </w:r>
      <w:r>
        <w:tab/>
      </w:r>
      <w:r>
        <w:tab/>
      </w:r>
      <w:r>
        <w:tab/>
      </w:r>
    </w:p>
    <w:p w14:paraId="4FC0AFA3" w14:textId="77777777" w:rsidR="0071527D" w:rsidRDefault="0071527D" w:rsidP="0071527D">
      <w:pPr>
        <w:pStyle w:val="NoSpacing"/>
        <w:tabs>
          <w:tab w:val="left" w:pos="8730"/>
        </w:tabs>
      </w:pPr>
    </w:p>
    <w:p w14:paraId="2E1EEAC4" w14:textId="77777777" w:rsidR="0071527D" w:rsidRDefault="0071527D" w:rsidP="0071527D">
      <w:pPr>
        <w:pStyle w:val="NoSpacing"/>
        <w:tabs>
          <w:tab w:val="left" w:pos="8730"/>
        </w:tabs>
      </w:pPr>
    </w:p>
    <w:p w14:paraId="73211FEA" w14:textId="77777777" w:rsidR="0071527D" w:rsidRDefault="0071527D" w:rsidP="0071527D">
      <w:pPr>
        <w:pStyle w:val="NoSpacing"/>
        <w:tabs>
          <w:tab w:val="left" w:pos="8730"/>
        </w:tabs>
      </w:pPr>
      <w:r>
        <w:tab/>
      </w:r>
      <w:r>
        <w:tab/>
      </w:r>
      <w:r>
        <w:tab/>
      </w:r>
    </w:p>
    <w:p w14:paraId="58D2557C" w14:textId="77777777" w:rsidR="0071527D" w:rsidRDefault="0071527D" w:rsidP="0071527D">
      <w:pPr>
        <w:pStyle w:val="NoSpacing"/>
        <w:tabs>
          <w:tab w:val="left" w:pos="8730"/>
        </w:tabs>
      </w:pPr>
    </w:p>
    <w:p w14:paraId="18264B18" w14:textId="77777777" w:rsidR="0071527D" w:rsidRDefault="0071527D" w:rsidP="0071527D">
      <w:pPr>
        <w:pStyle w:val="NoSpacing"/>
        <w:tabs>
          <w:tab w:val="left" w:pos="8730"/>
        </w:tabs>
        <w:ind w:left="4320" w:firstLine="720"/>
        <w:rPr>
          <w:b/>
        </w:rPr>
      </w:pPr>
      <w:r>
        <w:rPr>
          <w:b/>
        </w:rPr>
        <w:t xml:space="preserve">                     </w:t>
      </w:r>
      <w:r w:rsidRPr="002F0BAD">
        <w:rPr>
          <w:b/>
        </w:rPr>
        <w:t xml:space="preserve"> SIGNATURE OF THE TENDERER</w:t>
      </w:r>
    </w:p>
    <w:p w14:paraId="101B916B" w14:textId="77777777" w:rsidR="0071527D" w:rsidRDefault="0071527D" w:rsidP="0071527D">
      <w:pPr>
        <w:pStyle w:val="NoSpacing"/>
        <w:tabs>
          <w:tab w:val="left" w:pos="8730"/>
        </w:tabs>
        <w:ind w:left="4320" w:firstLine="720"/>
        <w:rPr>
          <w:b/>
        </w:rPr>
      </w:pPr>
    </w:p>
    <w:p w14:paraId="0CA6641B" w14:textId="77777777" w:rsidR="0071527D" w:rsidRDefault="0071527D" w:rsidP="0071527D">
      <w:pPr>
        <w:pStyle w:val="NoSpacing"/>
        <w:tabs>
          <w:tab w:val="left" w:pos="8730"/>
        </w:tabs>
        <w:ind w:left="4320" w:firstLine="720"/>
        <w:rPr>
          <w:b/>
        </w:rPr>
      </w:pPr>
    </w:p>
    <w:p w14:paraId="665B160E" w14:textId="77777777" w:rsidR="0071527D" w:rsidRDefault="0071527D" w:rsidP="0071527D">
      <w:pPr>
        <w:pStyle w:val="NoSpacing"/>
        <w:tabs>
          <w:tab w:val="left" w:pos="8730"/>
        </w:tabs>
        <w:ind w:left="4320" w:firstLine="720"/>
        <w:rPr>
          <w:b/>
        </w:rPr>
      </w:pPr>
    </w:p>
    <w:p w14:paraId="4F6A0468" w14:textId="77777777" w:rsidR="0071527D" w:rsidRDefault="0071527D" w:rsidP="0071527D">
      <w:pPr>
        <w:pStyle w:val="NoSpacing"/>
        <w:tabs>
          <w:tab w:val="left" w:pos="8730"/>
        </w:tabs>
        <w:ind w:left="4320" w:firstLine="720"/>
        <w:rPr>
          <w:b/>
        </w:rPr>
      </w:pPr>
    </w:p>
    <w:p w14:paraId="3137E425" w14:textId="77777777" w:rsidR="0071527D" w:rsidRDefault="0071527D" w:rsidP="0071527D">
      <w:pPr>
        <w:pStyle w:val="NoSpacing"/>
        <w:tabs>
          <w:tab w:val="left" w:pos="8730"/>
        </w:tabs>
        <w:ind w:left="4320" w:firstLine="720"/>
        <w:rPr>
          <w:b/>
        </w:rPr>
      </w:pPr>
    </w:p>
    <w:p w14:paraId="48383B87" w14:textId="77777777" w:rsidR="0071527D" w:rsidRDefault="0071527D" w:rsidP="0071527D">
      <w:pPr>
        <w:pStyle w:val="NoSpacing"/>
        <w:tabs>
          <w:tab w:val="left" w:pos="8730"/>
        </w:tabs>
        <w:ind w:left="4320" w:firstLine="720"/>
        <w:rPr>
          <w:b/>
        </w:rPr>
      </w:pPr>
    </w:p>
    <w:p w14:paraId="30508CF3" w14:textId="77777777" w:rsidR="0071527D" w:rsidRDefault="0071527D" w:rsidP="0071527D">
      <w:pPr>
        <w:pStyle w:val="NoSpacing"/>
        <w:tabs>
          <w:tab w:val="left" w:pos="8730"/>
        </w:tabs>
        <w:ind w:left="4320" w:firstLine="720"/>
        <w:rPr>
          <w:b/>
        </w:rPr>
      </w:pPr>
    </w:p>
    <w:p w14:paraId="1D3C1721" w14:textId="77777777" w:rsidR="0071527D" w:rsidRDefault="0071527D" w:rsidP="0071527D">
      <w:pPr>
        <w:pStyle w:val="NoSpacing"/>
        <w:tabs>
          <w:tab w:val="left" w:pos="8730"/>
        </w:tabs>
        <w:ind w:left="4320" w:firstLine="720"/>
        <w:rPr>
          <w:b/>
        </w:rPr>
      </w:pPr>
    </w:p>
    <w:p w14:paraId="25500017" w14:textId="77777777" w:rsidR="0071527D" w:rsidRDefault="0071527D" w:rsidP="0071527D">
      <w:pPr>
        <w:pStyle w:val="NoSpacing"/>
        <w:tabs>
          <w:tab w:val="left" w:pos="8730"/>
        </w:tabs>
        <w:ind w:left="4320" w:firstLine="720"/>
        <w:rPr>
          <w:b/>
        </w:rPr>
      </w:pPr>
    </w:p>
    <w:p w14:paraId="0920478D" w14:textId="77777777" w:rsidR="0071527D" w:rsidRDefault="0071527D" w:rsidP="0071527D">
      <w:pPr>
        <w:pStyle w:val="NoSpacing"/>
        <w:tabs>
          <w:tab w:val="left" w:pos="8730"/>
        </w:tabs>
        <w:ind w:left="4320" w:firstLine="720"/>
        <w:rPr>
          <w:b/>
        </w:rPr>
      </w:pPr>
    </w:p>
    <w:p w14:paraId="3665B3DB" w14:textId="77777777" w:rsidR="0071527D" w:rsidRDefault="0071527D" w:rsidP="0071527D">
      <w:pPr>
        <w:pStyle w:val="NoSpacing"/>
        <w:tabs>
          <w:tab w:val="left" w:pos="8730"/>
        </w:tabs>
        <w:ind w:left="4320" w:firstLine="720"/>
        <w:rPr>
          <w:b/>
        </w:rPr>
      </w:pPr>
    </w:p>
    <w:p w14:paraId="76B1A4E8" w14:textId="77777777" w:rsidR="0071527D" w:rsidRDefault="0071527D" w:rsidP="0071527D">
      <w:pPr>
        <w:pStyle w:val="NoSpacing"/>
        <w:tabs>
          <w:tab w:val="left" w:pos="8730"/>
        </w:tabs>
        <w:ind w:left="4320" w:firstLine="720"/>
        <w:rPr>
          <w:b/>
        </w:rPr>
      </w:pPr>
    </w:p>
    <w:p w14:paraId="18105C02" w14:textId="77777777" w:rsidR="0071527D" w:rsidRDefault="0071527D" w:rsidP="0071527D">
      <w:pPr>
        <w:pStyle w:val="NoSpacing"/>
        <w:tabs>
          <w:tab w:val="left" w:pos="8730"/>
        </w:tabs>
        <w:ind w:left="4320" w:firstLine="720"/>
        <w:rPr>
          <w:b/>
        </w:rPr>
      </w:pPr>
    </w:p>
    <w:p w14:paraId="46A678CA" w14:textId="77777777" w:rsidR="0071527D" w:rsidRDefault="0071527D" w:rsidP="0071527D">
      <w:pPr>
        <w:pStyle w:val="NoSpacing"/>
        <w:tabs>
          <w:tab w:val="left" w:pos="8730"/>
        </w:tabs>
        <w:ind w:left="4320" w:firstLine="720"/>
        <w:rPr>
          <w:b/>
        </w:rPr>
      </w:pPr>
    </w:p>
    <w:p w14:paraId="7B74C2D5" w14:textId="77777777" w:rsidR="0071527D" w:rsidRDefault="0071527D" w:rsidP="0071527D">
      <w:pPr>
        <w:pStyle w:val="NoSpacing"/>
        <w:tabs>
          <w:tab w:val="left" w:pos="8730"/>
        </w:tabs>
        <w:ind w:left="4320" w:firstLine="720"/>
        <w:rPr>
          <w:b/>
        </w:rPr>
      </w:pPr>
    </w:p>
    <w:p w14:paraId="49636355" w14:textId="77777777" w:rsidR="0071527D" w:rsidRDefault="0071527D" w:rsidP="0071527D">
      <w:pPr>
        <w:pStyle w:val="NoSpacing"/>
        <w:tabs>
          <w:tab w:val="left" w:pos="8730"/>
        </w:tabs>
        <w:ind w:left="4320" w:firstLine="720"/>
        <w:rPr>
          <w:b/>
        </w:rPr>
      </w:pPr>
    </w:p>
    <w:p w14:paraId="04E69AC2" w14:textId="77777777" w:rsidR="0071527D" w:rsidRDefault="0071527D" w:rsidP="0071527D">
      <w:pPr>
        <w:contextualSpacing/>
        <w:rPr>
          <w:b/>
          <w:sz w:val="28"/>
          <w:szCs w:val="28"/>
          <w:u w:val="single"/>
        </w:rPr>
      </w:pPr>
      <w:r>
        <w:rPr>
          <w:b/>
          <w:bCs/>
          <w:color w:val="000000"/>
        </w:rPr>
        <w:t xml:space="preserve">                                                                                    </w:t>
      </w:r>
      <w:r w:rsidRPr="008D53D7">
        <w:rPr>
          <w:b/>
          <w:sz w:val="28"/>
          <w:szCs w:val="28"/>
          <w:u w:val="single"/>
        </w:rPr>
        <w:t>SCHEDULE</w:t>
      </w:r>
    </w:p>
    <w:p w14:paraId="1DCBC704" w14:textId="77777777" w:rsidR="00556892" w:rsidRPr="00834A8D" w:rsidRDefault="00556892" w:rsidP="0071527D">
      <w:pPr>
        <w:contextualSpacing/>
        <w:rPr>
          <w:b/>
          <w:sz w:val="28"/>
          <w:szCs w:val="28"/>
          <w:u w:val="single"/>
        </w:rPr>
      </w:pPr>
      <w:r>
        <w:rPr>
          <w:rFonts w:ascii="Bookman Old Style" w:hAnsi="Bookman Old Style" w:cs="Times New Roman"/>
          <w:b/>
        </w:rPr>
        <w:t xml:space="preserve">                                             Biogane cryogenic system</w:t>
      </w:r>
    </w:p>
    <w:p w14:paraId="2D9EA352" w14:textId="77777777" w:rsidR="0071527D" w:rsidRDefault="0071527D" w:rsidP="0071527D">
      <w:pPr>
        <w:contextualSpacing/>
      </w:pPr>
    </w:p>
    <w:p w14:paraId="39EC437A" w14:textId="77777777" w:rsidR="00067A0B" w:rsidRDefault="00067A0B" w:rsidP="00067A0B">
      <w:pPr>
        <w:ind w:left="3600"/>
        <w:rPr>
          <w:b/>
          <w:sz w:val="28"/>
          <w:szCs w:val="28"/>
        </w:rPr>
      </w:pPr>
    </w:p>
    <w:tbl>
      <w:tblPr>
        <w:tblStyle w:val="TableGrid"/>
        <w:tblpPr w:leftFromText="180" w:rightFromText="180" w:vertAnchor="page" w:horzAnchor="margin" w:tblpY="3376"/>
        <w:tblW w:w="0" w:type="auto"/>
        <w:tblLook w:val="04A0" w:firstRow="1" w:lastRow="0" w:firstColumn="1" w:lastColumn="0" w:noHBand="0" w:noVBand="1"/>
      </w:tblPr>
      <w:tblGrid>
        <w:gridCol w:w="647"/>
        <w:gridCol w:w="6481"/>
        <w:gridCol w:w="1167"/>
        <w:gridCol w:w="1281"/>
      </w:tblGrid>
      <w:tr w:rsidR="00067A0B" w14:paraId="26BC35D6" w14:textId="77777777" w:rsidTr="00556892">
        <w:tc>
          <w:tcPr>
            <w:tcW w:w="647" w:type="dxa"/>
            <w:tcBorders>
              <w:right w:val="single" w:sz="4" w:space="0" w:color="auto"/>
            </w:tcBorders>
          </w:tcPr>
          <w:p w14:paraId="37E56C1F" w14:textId="77777777" w:rsidR="00067A0B" w:rsidRDefault="00067A0B" w:rsidP="00556892">
            <w:r w:rsidRPr="004222FD">
              <w:rPr>
                <w:rFonts w:ascii="Calibri" w:eastAsia="Times New Roman" w:hAnsi="Calibri" w:cs="Times New Roman"/>
                <w:b/>
                <w:color w:val="000000"/>
              </w:rPr>
              <w:t>S.No</w:t>
            </w:r>
          </w:p>
        </w:tc>
        <w:tc>
          <w:tcPr>
            <w:tcW w:w="6481" w:type="dxa"/>
            <w:tcBorders>
              <w:left w:val="single" w:sz="4" w:space="0" w:color="auto"/>
              <w:right w:val="single" w:sz="4" w:space="0" w:color="auto"/>
            </w:tcBorders>
          </w:tcPr>
          <w:p w14:paraId="7771C211" w14:textId="77777777" w:rsidR="00067A0B" w:rsidRDefault="00067A0B" w:rsidP="00556892">
            <w:pPr>
              <w:rPr>
                <w:rFonts w:ascii="Times New Roman" w:hAnsi="Times New Roman" w:cs="Times New Roman"/>
                <w:b/>
              </w:rPr>
            </w:pPr>
            <w:r>
              <w:rPr>
                <w:rFonts w:ascii="Times New Roman" w:hAnsi="Times New Roman" w:cs="Times New Roman"/>
                <w:b/>
              </w:rPr>
              <w:t>Specifications</w:t>
            </w:r>
          </w:p>
        </w:tc>
        <w:tc>
          <w:tcPr>
            <w:tcW w:w="1167" w:type="dxa"/>
            <w:tcBorders>
              <w:left w:val="single" w:sz="4" w:space="0" w:color="auto"/>
              <w:right w:val="single" w:sz="4" w:space="0" w:color="auto"/>
            </w:tcBorders>
          </w:tcPr>
          <w:p w14:paraId="622EFA17" w14:textId="77777777" w:rsidR="00067A0B" w:rsidRDefault="00067A0B" w:rsidP="00556892">
            <w:pPr>
              <w:rPr>
                <w:rFonts w:ascii="Times New Roman" w:hAnsi="Times New Roman" w:cs="Times New Roman"/>
                <w:b/>
              </w:rPr>
            </w:pPr>
            <w:r>
              <w:rPr>
                <w:rFonts w:ascii="Times New Roman" w:hAnsi="Times New Roman" w:cs="Times New Roman"/>
                <w:b/>
              </w:rPr>
              <w:t xml:space="preserve">       Qty</w:t>
            </w:r>
          </w:p>
        </w:tc>
        <w:tc>
          <w:tcPr>
            <w:tcW w:w="1281" w:type="dxa"/>
            <w:tcBorders>
              <w:left w:val="single" w:sz="4" w:space="0" w:color="auto"/>
            </w:tcBorders>
          </w:tcPr>
          <w:p w14:paraId="3F3D1E32" w14:textId="77777777" w:rsidR="00067A0B" w:rsidRDefault="00067A0B" w:rsidP="00556892">
            <w:pPr>
              <w:rPr>
                <w:rFonts w:ascii="Times New Roman" w:hAnsi="Times New Roman" w:cs="Times New Roman"/>
                <w:b/>
              </w:rPr>
            </w:pPr>
            <w:r>
              <w:rPr>
                <w:rFonts w:ascii="Times New Roman" w:hAnsi="Times New Roman" w:cs="Times New Roman"/>
                <w:b/>
              </w:rPr>
              <w:t xml:space="preserve">Price </w:t>
            </w:r>
          </w:p>
        </w:tc>
      </w:tr>
      <w:tr w:rsidR="00067A0B" w14:paraId="1C35CAB7" w14:textId="77777777" w:rsidTr="005568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647" w:type="dxa"/>
          </w:tcPr>
          <w:p w14:paraId="1D6A2C22" w14:textId="77777777" w:rsidR="00067A0B" w:rsidRDefault="00067A0B" w:rsidP="00556892">
            <w:pPr>
              <w:rPr>
                <w:b/>
                <w:sz w:val="28"/>
                <w:szCs w:val="28"/>
              </w:rPr>
            </w:pPr>
          </w:p>
        </w:tc>
        <w:tc>
          <w:tcPr>
            <w:tcW w:w="6481" w:type="dxa"/>
          </w:tcPr>
          <w:p w14:paraId="0D2BE295" w14:textId="77777777" w:rsidR="00067A0B" w:rsidRPr="00D5354E" w:rsidRDefault="00067A0B" w:rsidP="00556892">
            <w:pPr>
              <w:pStyle w:val="ListParagraph"/>
              <w:numPr>
                <w:ilvl w:val="0"/>
                <w:numId w:val="3"/>
              </w:numPr>
              <w:rPr>
                <w:b/>
                <w:sz w:val="28"/>
                <w:szCs w:val="28"/>
              </w:rPr>
            </w:pPr>
            <w:r w:rsidRPr="008F2325">
              <w:t>Number of stainless- steel canisters to accommodate vials</w:t>
            </w:r>
            <w:r>
              <w:t xml:space="preserve"> </w:t>
            </w:r>
            <w:r w:rsidRPr="008F2325">
              <w:t>= 6</w:t>
            </w:r>
          </w:p>
          <w:p w14:paraId="67A01384" w14:textId="77777777" w:rsidR="00067A0B" w:rsidRPr="00D5354E" w:rsidRDefault="00067A0B" w:rsidP="00556892">
            <w:pPr>
              <w:pStyle w:val="ListParagraph"/>
              <w:numPr>
                <w:ilvl w:val="0"/>
                <w:numId w:val="3"/>
              </w:numPr>
              <w:rPr>
                <w:b/>
                <w:sz w:val="28"/>
                <w:szCs w:val="28"/>
              </w:rPr>
            </w:pPr>
            <w:r w:rsidRPr="008F2325">
              <w:t>Canister: Should be numbered and color- coded</w:t>
            </w:r>
          </w:p>
          <w:p w14:paraId="0319A14C" w14:textId="77777777" w:rsidR="00067A0B" w:rsidRPr="00D5354E" w:rsidRDefault="00067A0B" w:rsidP="00556892">
            <w:pPr>
              <w:pStyle w:val="ListParagraph"/>
              <w:numPr>
                <w:ilvl w:val="0"/>
                <w:numId w:val="3"/>
              </w:numPr>
              <w:rPr>
                <w:b/>
                <w:sz w:val="28"/>
                <w:szCs w:val="28"/>
              </w:rPr>
            </w:pPr>
            <w:r w:rsidRPr="008F2325">
              <w:t>Canister:</w:t>
            </w:r>
            <w:r>
              <w:t xml:space="preserve"> Made of durable aluminum with vacuum insulation</w:t>
            </w:r>
          </w:p>
          <w:p w14:paraId="094D9B22" w14:textId="77777777" w:rsidR="00067A0B" w:rsidRPr="00D5354E" w:rsidRDefault="00067A0B" w:rsidP="00556892">
            <w:pPr>
              <w:pStyle w:val="ListParagraph"/>
              <w:numPr>
                <w:ilvl w:val="0"/>
                <w:numId w:val="3"/>
              </w:numPr>
              <w:rPr>
                <w:b/>
                <w:sz w:val="28"/>
                <w:szCs w:val="28"/>
              </w:rPr>
            </w:pPr>
            <w:r w:rsidRPr="008F2325">
              <w:t>Canister:</w:t>
            </w:r>
            <w:r>
              <w:t xml:space="preserve"> Narrow mouthed  (to minimizes LN</w:t>
            </w:r>
            <w:r w:rsidRPr="00CB267F">
              <w:rPr>
                <w:vertAlign w:val="subscript"/>
              </w:rPr>
              <w:t>2</w:t>
            </w:r>
            <w:r>
              <w:t xml:space="preserve"> evaporation)</w:t>
            </w:r>
          </w:p>
          <w:p w14:paraId="01451584" w14:textId="77777777" w:rsidR="00067A0B" w:rsidRPr="00B4003C" w:rsidRDefault="00067A0B" w:rsidP="00556892">
            <w:pPr>
              <w:pStyle w:val="ListParagraph"/>
              <w:numPr>
                <w:ilvl w:val="0"/>
                <w:numId w:val="3"/>
              </w:numPr>
              <w:rPr>
                <w:b/>
                <w:sz w:val="28"/>
                <w:szCs w:val="28"/>
              </w:rPr>
            </w:pPr>
            <w:r w:rsidRPr="00506402">
              <w:t>It should have secure locking clamp</w:t>
            </w:r>
          </w:p>
          <w:p w14:paraId="525708DD" w14:textId="77777777" w:rsidR="00067A0B" w:rsidRPr="00B4003C" w:rsidRDefault="00067A0B" w:rsidP="00556892">
            <w:pPr>
              <w:pStyle w:val="ListParagraph"/>
              <w:numPr>
                <w:ilvl w:val="0"/>
                <w:numId w:val="3"/>
              </w:numPr>
              <w:rPr>
                <w:b/>
                <w:sz w:val="28"/>
                <w:szCs w:val="28"/>
              </w:rPr>
            </w:pPr>
            <w:r w:rsidRPr="00506402">
              <w:t>Capacity</w:t>
            </w:r>
            <w:r>
              <w:t>:34.8 L/day</w:t>
            </w:r>
          </w:p>
          <w:p w14:paraId="6FFBDF67" w14:textId="77777777" w:rsidR="00067A0B" w:rsidRPr="00B4003C" w:rsidRDefault="00067A0B" w:rsidP="00556892">
            <w:pPr>
              <w:pStyle w:val="ListParagraph"/>
              <w:numPr>
                <w:ilvl w:val="0"/>
                <w:numId w:val="3"/>
              </w:numPr>
              <w:rPr>
                <w:b/>
                <w:sz w:val="28"/>
                <w:szCs w:val="28"/>
              </w:rPr>
            </w:pPr>
            <w:r>
              <w:t>No. of Canes/ Vials per cane:120/6</w:t>
            </w:r>
          </w:p>
          <w:p w14:paraId="2CB65E04" w14:textId="77777777" w:rsidR="00067A0B" w:rsidRPr="00B4003C" w:rsidRDefault="00067A0B" w:rsidP="00556892">
            <w:pPr>
              <w:pStyle w:val="ListParagraph"/>
              <w:numPr>
                <w:ilvl w:val="0"/>
                <w:numId w:val="3"/>
              </w:numPr>
              <w:rPr>
                <w:b/>
                <w:sz w:val="28"/>
                <w:szCs w:val="28"/>
              </w:rPr>
            </w:pPr>
            <w:r>
              <w:t>Static evaporation rate:0.18L</w:t>
            </w:r>
          </w:p>
          <w:p w14:paraId="6B4192FF" w14:textId="77777777" w:rsidR="00067A0B" w:rsidRPr="00B4003C" w:rsidRDefault="00067A0B" w:rsidP="00556892">
            <w:pPr>
              <w:pStyle w:val="ListParagraph"/>
              <w:numPr>
                <w:ilvl w:val="0"/>
                <w:numId w:val="3"/>
              </w:numPr>
              <w:rPr>
                <w:b/>
                <w:sz w:val="28"/>
                <w:szCs w:val="28"/>
              </w:rPr>
            </w:pPr>
            <w:r>
              <w:t>Static holding time:193 Days</w:t>
            </w:r>
          </w:p>
          <w:p w14:paraId="7C7E5F02" w14:textId="77777777" w:rsidR="00C43D88" w:rsidRPr="00C43D88" w:rsidRDefault="00067A0B" w:rsidP="00556892">
            <w:pPr>
              <w:pStyle w:val="ListParagraph"/>
              <w:numPr>
                <w:ilvl w:val="0"/>
                <w:numId w:val="3"/>
              </w:numPr>
              <w:rPr>
                <w:b/>
                <w:sz w:val="28"/>
                <w:szCs w:val="28"/>
              </w:rPr>
            </w:pPr>
            <w:r>
              <w:t>Certificate: CE</w:t>
            </w:r>
          </w:p>
          <w:p w14:paraId="4DB12EC8" w14:textId="48286D42" w:rsidR="00067A0B" w:rsidRPr="00D5354E" w:rsidRDefault="00C43D88" w:rsidP="00556892">
            <w:pPr>
              <w:pStyle w:val="ListParagraph"/>
              <w:numPr>
                <w:ilvl w:val="0"/>
                <w:numId w:val="3"/>
              </w:numPr>
              <w:rPr>
                <w:b/>
                <w:sz w:val="28"/>
                <w:szCs w:val="28"/>
              </w:rPr>
            </w:pPr>
            <w:r>
              <w:t>Warranty</w:t>
            </w:r>
            <w:r w:rsidR="00DA0472">
              <w:t xml:space="preserve"> One</w:t>
            </w:r>
            <w:r>
              <w:t xml:space="preserve"> year </w:t>
            </w:r>
            <w:r w:rsidR="00067A0B">
              <w:br/>
            </w:r>
          </w:p>
        </w:tc>
        <w:tc>
          <w:tcPr>
            <w:tcW w:w="1167" w:type="dxa"/>
          </w:tcPr>
          <w:p w14:paraId="215C8919" w14:textId="77777777" w:rsidR="00067A0B" w:rsidRPr="00556892" w:rsidRDefault="00556892" w:rsidP="00556892">
            <w:pPr>
              <w:rPr>
                <w:sz w:val="24"/>
                <w:szCs w:val="24"/>
              </w:rPr>
            </w:pPr>
            <w:r>
              <w:rPr>
                <w:sz w:val="24"/>
                <w:szCs w:val="24"/>
              </w:rPr>
              <w:t xml:space="preserve">       </w:t>
            </w:r>
            <w:r w:rsidRPr="00556892">
              <w:rPr>
                <w:sz w:val="24"/>
                <w:szCs w:val="24"/>
              </w:rPr>
              <w:t>1No</w:t>
            </w:r>
          </w:p>
        </w:tc>
        <w:tc>
          <w:tcPr>
            <w:tcW w:w="1281" w:type="dxa"/>
          </w:tcPr>
          <w:p w14:paraId="760440C5" w14:textId="77777777" w:rsidR="00067A0B" w:rsidRDefault="00067A0B" w:rsidP="00556892">
            <w:pPr>
              <w:rPr>
                <w:b/>
                <w:sz w:val="28"/>
                <w:szCs w:val="28"/>
              </w:rPr>
            </w:pPr>
          </w:p>
        </w:tc>
      </w:tr>
    </w:tbl>
    <w:p w14:paraId="56AE9FC7" w14:textId="77777777" w:rsidR="00067A0B" w:rsidRDefault="00067A0B" w:rsidP="00067A0B">
      <w:pPr>
        <w:rPr>
          <w:b/>
          <w:sz w:val="28"/>
          <w:szCs w:val="28"/>
        </w:rPr>
      </w:pPr>
    </w:p>
    <w:p w14:paraId="04347235" w14:textId="77777777" w:rsidR="00067A0B" w:rsidRDefault="00067A0B" w:rsidP="00067A0B">
      <w:pPr>
        <w:rPr>
          <w:b/>
          <w:sz w:val="28"/>
          <w:szCs w:val="28"/>
        </w:rPr>
      </w:pPr>
    </w:p>
    <w:p w14:paraId="6B0E17B8" w14:textId="77777777" w:rsidR="00067A0B" w:rsidRDefault="00067A0B" w:rsidP="00067A0B">
      <w:pPr>
        <w:rPr>
          <w:b/>
          <w:sz w:val="28"/>
          <w:szCs w:val="28"/>
        </w:rPr>
      </w:pPr>
    </w:p>
    <w:p w14:paraId="16B0DE17" w14:textId="77777777" w:rsidR="00067A0B" w:rsidRDefault="00067A0B" w:rsidP="00067A0B">
      <w:pPr>
        <w:rPr>
          <w:b/>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r>
      <w:r w:rsidRPr="002F0BAD">
        <w:rPr>
          <w:b/>
        </w:rPr>
        <w:t>SIGNATURE OF THE TENDERER</w:t>
      </w:r>
    </w:p>
    <w:p w14:paraId="1A44CFBB" w14:textId="77777777" w:rsidR="0071527D" w:rsidRDefault="0071527D" w:rsidP="0071527D">
      <w:pPr>
        <w:contextualSpacing/>
      </w:pPr>
    </w:p>
    <w:p w14:paraId="5CE1F553" w14:textId="77777777" w:rsidR="0071527D" w:rsidRDefault="0071527D" w:rsidP="0071527D">
      <w:pPr>
        <w:contextualSpacing/>
      </w:pPr>
    </w:p>
    <w:p w14:paraId="638D5A6D" w14:textId="77777777" w:rsidR="0071527D" w:rsidRDefault="0071527D" w:rsidP="0071527D">
      <w:pPr>
        <w:contextualSpacing/>
      </w:pPr>
    </w:p>
    <w:p w14:paraId="40D2E94E" w14:textId="77777777" w:rsidR="0071527D" w:rsidRDefault="0071527D" w:rsidP="0071527D"/>
    <w:p w14:paraId="764D29C7" w14:textId="77777777" w:rsidR="0071527D" w:rsidRDefault="0071527D" w:rsidP="0071527D">
      <w:r>
        <w:rPr>
          <w:b/>
        </w:rPr>
        <w:t xml:space="preserve">                                                                                                                                 </w:t>
      </w:r>
    </w:p>
    <w:p w14:paraId="0948AC56" w14:textId="77777777" w:rsidR="005B2BA0" w:rsidRDefault="005B2BA0"/>
    <w:sectPr w:rsidR="005B2BA0" w:rsidSect="0071527D">
      <w:pgSz w:w="12240" w:h="15840"/>
      <w:pgMar w:top="45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A4F99"/>
    <w:multiLevelType w:val="hybridMultilevel"/>
    <w:tmpl w:val="50FA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8614B"/>
    <w:multiLevelType w:val="hybridMultilevel"/>
    <w:tmpl w:val="E2C0733E"/>
    <w:lvl w:ilvl="0" w:tplc="4A20163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6765A3"/>
    <w:multiLevelType w:val="hybridMultilevel"/>
    <w:tmpl w:val="9EBC1A50"/>
    <w:lvl w:ilvl="0" w:tplc="067C15C6">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1527D"/>
    <w:rsid w:val="00067A0B"/>
    <w:rsid w:val="0007138E"/>
    <w:rsid w:val="000D566D"/>
    <w:rsid w:val="00384315"/>
    <w:rsid w:val="003D30F9"/>
    <w:rsid w:val="004058DC"/>
    <w:rsid w:val="0043604C"/>
    <w:rsid w:val="0044239A"/>
    <w:rsid w:val="004B55C7"/>
    <w:rsid w:val="00556892"/>
    <w:rsid w:val="005754A2"/>
    <w:rsid w:val="005B2BA0"/>
    <w:rsid w:val="0071527D"/>
    <w:rsid w:val="00B4506E"/>
    <w:rsid w:val="00C3391F"/>
    <w:rsid w:val="00C43D88"/>
    <w:rsid w:val="00CD1BDE"/>
    <w:rsid w:val="00CE195D"/>
    <w:rsid w:val="00DA0472"/>
    <w:rsid w:val="00DB4754"/>
    <w:rsid w:val="00E92897"/>
    <w:rsid w:val="00EF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80A0"/>
  <w15:docId w15:val="{77D925E8-84FB-44F3-8DC3-DA3733F4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7D"/>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27D"/>
    <w:rPr>
      <w:color w:val="0000FF"/>
      <w:u w:val="single"/>
    </w:rPr>
  </w:style>
  <w:style w:type="character" w:customStyle="1" w:styleId="ListParagraphChar">
    <w:name w:val="List Paragraph Char"/>
    <w:basedOn w:val="DefaultParagraphFont"/>
    <w:link w:val="ListParagraph"/>
    <w:uiPriority w:val="34"/>
    <w:locked/>
    <w:rsid w:val="0071527D"/>
  </w:style>
  <w:style w:type="paragraph" w:styleId="ListParagraph">
    <w:name w:val="List Paragraph"/>
    <w:basedOn w:val="Normal"/>
    <w:link w:val="ListParagraphChar"/>
    <w:uiPriority w:val="34"/>
    <w:qFormat/>
    <w:rsid w:val="0071527D"/>
    <w:pPr>
      <w:ind w:left="720"/>
      <w:contextualSpacing/>
    </w:pPr>
    <w:rPr>
      <w:rFonts w:eastAsiaTheme="minorHAnsi"/>
      <w:lang w:val="en-US" w:eastAsia="en-US"/>
    </w:rPr>
  </w:style>
  <w:style w:type="table" w:styleId="TableGrid">
    <w:name w:val="Table Grid"/>
    <w:basedOn w:val="TableNormal"/>
    <w:uiPriority w:val="59"/>
    <w:rsid w:val="0071527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1527D"/>
    <w:pPr>
      <w:spacing w:after="0" w:line="240" w:lineRule="auto"/>
    </w:pPr>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chasesection4@gmail.com" TargetMode="Externa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48</cp:revision>
  <cp:lastPrinted>2021-10-11T03:19:00Z</cp:lastPrinted>
  <dcterms:created xsi:type="dcterms:W3CDTF">2021-10-28T05:13:00Z</dcterms:created>
  <dcterms:modified xsi:type="dcterms:W3CDTF">2021-11-10T05:25:00Z</dcterms:modified>
</cp:coreProperties>
</file>