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AE" w:rsidRDefault="00E938AE" w:rsidP="00783568">
      <w:pPr>
        <w:spacing w:after="0" w:line="240" w:lineRule="auto"/>
        <w:jc w:val="center"/>
        <w:rPr>
          <w:rFonts w:ascii="Times New Roman" w:hAnsi="Times New Roman" w:cs="Times New Roman"/>
          <w:b/>
          <w:u w:val="single"/>
        </w:rPr>
      </w:pPr>
    </w:p>
    <w:p w:rsidR="00E938AE" w:rsidRDefault="00E938AE" w:rsidP="00783568">
      <w:pPr>
        <w:spacing w:after="0" w:line="240" w:lineRule="auto"/>
        <w:jc w:val="center"/>
        <w:rPr>
          <w:rFonts w:ascii="Times New Roman" w:hAnsi="Times New Roman" w:cs="Times New Roman"/>
          <w:b/>
          <w:u w:val="single"/>
        </w:rPr>
      </w:pPr>
    </w:p>
    <w:p w:rsidR="00E938AE" w:rsidRDefault="00E938AE" w:rsidP="00783568">
      <w:pPr>
        <w:spacing w:after="0" w:line="240" w:lineRule="auto"/>
        <w:jc w:val="center"/>
        <w:rPr>
          <w:rFonts w:ascii="Times New Roman" w:hAnsi="Times New Roman" w:cs="Times New Roman"/>
          <w:b/>
          <w:u w:val="single"/>
        </w:rPr>
      </w:pPr>
    </w:p>
    <w:p w:rsidR="00E938AE" w:rsidRDefault="00E938AE" w:rsidP="00783568">
      <w:pPr>
        <w:spacing w:after="0" w:line="240" w:lineRule="auto"/>
        <w:jc w:val="center"/>
        <w:rPr>
          <w:rFonts w:ascii="Times New Roman" w:hAnsi="Times New Roman" w:cs="Times New Roman"/>
          <w:b/>
          <w:u w:val="single"/>
        </w:rPr>
      </w:pPr>
    </w:p>
    <w:p w:rsidR="00E938AE" w:rsidRDefault="00E938AE" w:rsidP="00783568">
      <w:pPr>
        <w:spacing w:after="0" w:line="240" w:lineRule="auto"/>
        <w:jc w:val="center"/>
        <w:rPr>
          <w:rFonts w:ascii="Times New Roman" w:hAnsi="Times New Roman" w:cs="Times New Roman"/>
          <w:b/>
          <w:u w:val="single"/>
        </w:rPr>
      </w:pPr>
    </w:p>
    <w:p w:rsidR="00E938AE" w:rsidRDefault="00E938AE" w:rsidP="00783568">
      <w:pPr>
        <w:spacing w:after="0" w:line="240" w:lineRule="auto"/>
        <w:jc w:val="center"/>
        <w:rPr>
          <w:rFonts w:ascii="Times New Roman" w:hAnsi="Times New Roman" w:cs="Times New Roman"/>
          <w:b/>
          <w:u w:val="single"/>
        </w:rPr>
      </w:pPr>
    </w:p>
    <w:p w:rsidR="00783568" w:rsidRDefault="00783568" w:rsidP="00783568">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rsidR="00783568" w:rsidRDefault="00783568" w:rsidP="00783568">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rsidR="00783568" w:rsidRDefault="00783568" w:rsidP="00783568">
      <w:pPr>
        <w:spacing w:after="0" w:line="240" w:lineRule="auto"/>
        <w:jc w:val="center"/>
        <w:rPr>
          <w:rFonts w:ascii="Times New Roman" w:hAnsi="Times New Roman" w:cs="Times New Roman"/>
          <w:b/>
          <w:u w:val="single"/>
        </w:rPr>
      </w:pPr>
    </w:p>
    <w:p w:rsidR="00783568" w:rsidRDefault="00783568" w:rsidP="00783568">
      <w:pPr>
        <w:spacing w:after="0" w:line="240" w:lineRule="auto"/>
        <w:jc w:val="center"/>
        <w:rPr>
          <w:rFonts w:ascii="Times New Roman" w:hAnsi="Times New Roman" w:cs="Times New Roman"/>
          <w:b/>
          <w:u w:val="single"/>
        </w:rPr>
      </w:pPr>
    </w:p>
    <w:p w:rsidR="00783568" w:rsidRDefault="00783568" w:rsidP="00783568">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w:t>
      </w:r>
      <w:r w:rsidR="002E0775">
        <w:rPr>
          <w:rFonts w:ascii="Times New Roman" w:hAnsi="Times New Roman" w:cs="Times New Roman"/>
          <w:b/>
          <w:sz w:val="24"/>
          <w:szCs w:val="24"/>
          <w:lang w:val="pt-BR"/>
        </w:rPr>
        <w:t>Biochemistry</w:t>
      </w:r>
      <w:r>
        <w:rPr>
          <w:rFonts w:ascii="Times New Roman" w:hAnsi="Times New Roman" w:cs="Times New Roman"/>
          <w:b/>
          <w:sz w:val="24"/>
          <w:szCs w:val="24"/>
          <w:lang w:val="pt-BR"/>
        </w:rPr>
        <w:t xml:space="preserve"> /TANSCHE /</w:t>
      </w:r>
      <w:r w:rsidR="003A79F3">
        <w:rPr>
          <w:rFonts w:ascii="Times New Roman" w:hAnsi="Times New Roman" w:cs="Times New Roman"/>
          <w:b/>
          <w:sz w:val="24"/>
          <w:szCs w:val="24"/>
          <w:lang w:val="pt-BR"/>
        </w:rPr>
        <w:t>681</w:t>
      </w:r>
      <w:r>
        <w:rPr>
          <w:rFonts w:ascii="Times New Roman" w:hAnsi="Times New Roman" w:cs="Times New Roman"/>
          <w:b/>
          <w:sz w:val="24"/>
          <w:szCs w:val="24"/>
          <w:lang w:val="pt-BR"/>
        </w:rPr>
        <w:t xml:space="preserve"> / 2021                   </w:t>
      </w:r>
      <w:r w:rsidR="002E0775">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3A79F3">
        <w:rPr>
          <w:rFonts w:ascii="Times New Roman" w:hAnsi="Times New Roman" w:cs="Times New Roman"/>
          <w:b/>
          <w:sz w:val="24"/>
          <w:szCs w:val="24"/>
          <w:lang w:val="pt-BR"/>
        </w:rPr>
        <w:t>01</w:t>
      </w:r>
      <w:r>
        <w:rPr>
          <w:rFonts w:ascii="Times New Roman" w:hAnsi="Times New Roman" w:cs="Times New Roman"/>
          <w:b/>
          <w:sz w:val="24"/>
          <w:szCs w:val="24"/>
          <w:lang w:val="pt-BR"/>
        </w:rPr>
        <w:t>.1</w:t>
      </w:r>
      <w:r w:rsidR="003A79F3">
        <w:rPr>
          <w:rFonts w:ascii="Times New Roman" w:hAnsi="Times New Roman" w:cs="Times New Roman"/>
          <w:b/>
          <w:sz w:val="24"/>
          <w:szCs w:val="24"/>
          <w:lang w:val="pt-BR"/>
        </w:rPr>
        <w:t>1</w:t>
      </w:r>
      <w:r>
        <w:rPr>
          <w:rFonts w:ascii="Times New Roman" w:hAnsi="Times New Roman" w:cs="Times New Roman"/>
          <w:b/>
          <w:sz w:val="24"/>
          <w:szCs w:val="24"/>
          <w:lang w:val="pt-BR"/>
        </w:rPr>
        <w:t xml:space="preserve">.2021 </w:t>
      </w:r>
      <w:r>
        <w:rPr>
          <w:rFonts w:ascii="Times New Roman" w:hAnsi="Times New Roman" w:cs="Times New Roman"/>
          <w:b/>
          <w:sz w:val="24"/>
          <w:szCs w:val="24"/>
          <w:lang w:val="pt-BR"/>
        </w:rPr>
        <w:tab/>
        <w:t xml:space="preserve">             </w:t>
      </w:r>
    </w:p>
    <w:p w:rsidR="00783568" w:rsidRDefault="00783568" w:rsidP="00783568">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rsidR="00783568" w:rsidRDefault="00783568" w:rsidP="00783568">
      <w:pPr>
        <w:tabs>
          <w:tab w:val="left" w:pos="8730"/>
        </w:tabs>
        <w:spacing w:after="0" w:line="240" w:lineRule="auto"/>
        <w:ind w:right="-187"/>
        <w:rPr>
          <w:rFonts w:ascii="Times New Roman" w:hAnsi="Times New Roman" w:cs="Times New Roman"/>
          <w:sz w:val="24"/>
          <w:szCs w:val="24"/>
          <w:lang w:val="pt-BR"/>
        </w:rPr>
      </w:pPr>
    </w:p>
    <w:p w:rsidR="00783568" w:rsidRDefault="00783568" w:rsidP="00783568">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Pr>
          <w:rFonts w:ascii="Bookman Old Style" w:hAnsi="Bookman Old Style" w:cs="Times New Roman"/>
          <w:b/>
        </w:rPr>
        <w:t>2</w:t>
      </w:r>
      <w:r w:rsidR="001C160B">
        <w:rPr>
          <w:rFonts w:ascii="Bookman Old Style" w:hAnsi="Bookman Old Style" w:cs="Times New Roman"/>
          <w:b/>
        </w:rPr>
        <w:t>2</w:t>
      </w:r>
      <w:r>
        <w:rPr>
          <w:rFonts w:ascii="Bookman Old Style" w:hAnsi="Bookman Old Style" w:cs="Times New Roman"/>
          <w:b/>
        </w:rPr>
        <w:t>.11.2021</w:t>
      </w:r>
      <w:r>
        <w:rPr>
          <w:rFonts w:ascii="Bookman Old Style" w:hAnsi="Bookman Old Style" w:cs="Times New Roman"/>
        </w:rPr>
        <w:t xml:space="preserve"> from the reputed firms for the supply </w:t>
      </w:r>
      <w:r w:rsidR="00A23749">
        <w:rPr>
          <w:rFonts w:ascii="Bookman Old Style" w:hAnsi="Bookman Old Style" w:cs="Times New Roman"/>
        </w:rPr>
        <w:t xml:space="preserve">of </w:t>
      </w:r>
      <w:r w:rsidR="00A23749" w:rsidRPr="00A23749">
        <w:rPr>
          <w:rFonts w:ascii="Bookman Old Style" w:hAnsi="Bookman Old Style" w:cs="Times New Roman"/>
          <w:b/>
        </w:rPr>
        <w:t>Thermal</w:t>
      </w:r>
      <w:r w:rsidR="00F34CBC" w:rsidRPr="00A23749">
        <w:rPr>
          <w:rFonts w:ascii="Bookman Old Style" w:hAnsi="Bookman Old Style" w:cs="Times New Roman"/>
          <w:b/>
        </w:rPr>
        <w:t xml:space="preserve"> Cycler</w:t>
      </w:r>
      <w:r>
        <w:rPr>
          <w:rFonts w:ascii="Bookman Old Style" w:hAnsi="Bookman Old Style" w:cs="Times New Roman"/>
          <w:b/>
          <w:bCs/>
        </w:rPr>
        <w:t xml:space="preserve"> </w:t>
      </w:r>
      <w:r>
        <w:rPr>
          <w:rFonts w:ascii="Bookman Old Style" w:hAnsi="Bookman Old Style" w:cs="Times New Roman"/>
        </w:rPr>
        <w:t xml:space="preserve">to the  </w:t>
      </w:r>
      <w:r>
        <w:rPr>
          <w:rFonts w:ascii="Bookman Old Style" w:hAnsi="Bookman Old Style" w:cs="Times New Roman"/>
          <w:b/>
        </w:rPr>
        <w:t xml:space="preserve">TANSCHE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r w:rsidR="00EE53D9">
        <w:rPr>
          <w:rFonts w:ascii="Bookman Old Style" w:hAnsi="Bookman Old Style" w:cs="Times New Roman"/>
          <w:b/>
          <w:bCs/>
        </w:rPr>
        <w:t>Biochemistry</w:t>
      </w:r>
      <w:r>
        <w:rPr>
          <w:rFonts w:ascii="Bookman Old Style" w:hAnsi="Bookman Old Style" w:cs="Times New Roman"/>
          <w:b/>
          <w:bCs/>
        </w:rPr>
        <w:t>.</w:t>
      </w:r>
    </w:p>
    <w:p w:rsidR="00783568" w:rsidRDefault="00783568" w:rsidP="00783568">
      <w:pPr>
        <w:tabs>
          <w:tab w:val="left" w:pos="8730"/>
        </w:tabs>
        <w:spacing w:after="0" w:line="240" w:lineRule="auto"/>
        <w:ind w:right="26" w:firstLine="720"/>
        <w:jc w:val="both"/>
        <w:rPr>
          <w:rFonts w:ascii="Bookman Old Style" w:hAnsi="Bookman Old Style" w:cs="Times New Roman"/>
          <w:b/>
          <w:bCs/>
        </w:rPr>
      </w:pPr>
    </w:p>
    <w:p w:rsidR="00783568" w:rsidRDefault="00783568" w:rsidP="00783568">
      <w:pPr>
        <w:tabs>
          <w:tab w:val="left" w:pos="8730"/>
        </w:tabs>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r w:rsidR="002E0775">
        <w:rPr>
          <w:rStyle w:val="Hyperlink"/>
          <w:rFonts w:ascii="Bookman Old Style" w:hAnsi="Bookman Old Style" w:cs="Times New Roman"/>
          <w:b/>
          <w:color w:val="auto"/>
          <w:u w:val="none"/>
        </w:rPr>
        <w:t>from 02.11.2021</w:t>
      </w:r>
      <w:r>
        <w:rPr>
          <w:rStyle w:val="Hyperlink"/>
          <w:rFonts w:ascii="Bookman Old Style" w:hAnsi="Bookman Old Style" w:cs="Times New Roman"/>
          <w:b/>
          <w:color w:val="auto"/>
          <w:u w:val="none"/>
        </w:rPr>
        <w:t xml:space="preserve"> </w:t>
      </w:r>
      <w:r w:rsidR="002E0775">
        <w:rPr>
          <w:rStyle w:val="Hyperlink"/>
          <w:rFonts w:ascii="Bookman Old Style" w:hAnsi="Bookman Old Style" w:cs="Times New Roman"/>
          <w:b/>
          <w:color w:val="auto"/>
          <w:u w:val="none"/>
        </w:rPr>
        <w:t xml:space="preserve">to 22.11.2021. </w:t>
      </w:r>
      <w:r>
        <w:rPr>
          <w:rStyle w:val="Hyperlink"/>
          <w:rFonts w:ascii="Bookman Old Style" w:hAnsi="Bookman Old Style" w:cs="Times New Roman"/>
          <w:b/>
          <w:color w:val="auto"/>
          <w:u w:val="none"/>
        </w:rPr>
        <w:t>The tenders shall be submitted along with the tender cost of Rs. 788/- and EMD of Rs.</w:t>
      </w:r>
      <w:r w:rsidR="00585BFB">
        <w:rPr>
          <w:rStyle w:val="Hyperlink"/>
          <w:rFonts w:ascii="Bookman Old Style" w:hAnsi="Bookman Old Style" w:cs="Times New Roman"/>
          <w:b/>
          <w:color w:val="auto"/>
          <w:u w:val="none"/>
        </w:rPr>
        <w:t>5</w:t>
      </w:r>
      <w:r>
        <w:rPr>
          <w:rStyle w:val="Hyperlink"/>
          <w:rFonts w:ascii="Bookman Old Style" w:hAnsi="Bookman Old Style" w:cs="Times New Roman"/>
          <w:b/>
          <w:color w:val="auto"/>
          <w:u w:val="none"/>
        </w:rPr>
        <w:t>,1</w:t>
      </w:r>
      <w:r w:rsidR="00585BFB">
        <w:rPr>
          <w:rStyle w:val="Hyperlink"/>
          <w:rFonts w:ascii="Bookman Old Style" w:hAnsi="Bookman Old Style" w:cs="Times New Roman"/>
          <w:b/>
          <w:color w:val="auto"/>
          <w:u w:val="none"/>
        </w:rPr>
        <w:t>8</w:t>
      </w:r>
      <w:r>
        <w:rPr>
          <w:rStyle w:val="Hyperlink"/>
          <w:rFonts w:ascii="Bookman Old Style" w:hAnsi="Bookman Old Style" w:cs="Times New Roman"/>
          <w:b/>
          <w:color w:val="auto"/>
          <w:u w:val="none"/>
        </w:rPr>
        <w:t xml:space="preserve">0/- in  the form of DD drawn in favour of the Registrar,  </w:t>
      </w:r>
      <w:proofErr w:type="spellStart"/>
      <w:r>
        <w:rPr>
          <w:rStyle w:val="Hyperlink"/>
          <w:rFonts w:ascii="Bookman Old Style" w:hAnsi="Bookman Old Style" w:cs="Times New Roman"/>
          <w:b/>
          <w:color w:val="auto"/>
          <w:u w:val="none"/>
        </w:rPr>
        <w:t>Bharathiar</w:t>
      </w:r>
      <w:proofErr w:type="spellEnd"/>
      <w:r>
        <w:rPr>
          <w:rStyle w:val="Hyperlink"/>
          <w:rFonts w:ascii="Bookman Old Style" w:hAnsi="Bookman Old Style" w:cs="Times New Roman"/>
          <w:b/>
          <w:color w:val="auto"/>
          <w:u w:val="none"/>
        </w:rPr>
        <w:t xml:space="preserve"> University payable at Coimbatore</w:t>
      </w:r>
    </w:p>
    <w:p w:rsidR="00783568" w:rsidRDefault="00783568" w:rsidP="00783568">
      <w:pPr>
        <w:tabs>
          <w:tab w:val="left" w:pos="8730"/>
        </w:tabs>
        <w:spacing w:after="0" w:line="240" w:lineRule="auto"/>
        <w:ind w:right="-187"/>
        <w:rPr>
          <w:rFonts w:ascii="Times New Roman" w:hAnsi="Times New Roman"/>
          <w:sz w:val="24"/>
          <w:szCs w:val="24"/>
        </w:rPr>
      </w:pPr>
    </w:p>
    <w:p w:rsidR="00783568" w:rsidRDefault="00783568" w:rsidP="00783568">
      <w:pPr>
        <w:tabs>
          <w:tab w:val="left" w:pos="8730"/>
        </w:tabs>
        <w:spacing w:after="0" w:line="240" w:lineRule="auto"/>
        <w:ind w:right="-187"/>
        <w:rPr>
          <w:rFonts w:ascii="Times New Roman" w:hAnsi="Times New Roman" w:cs="Times New Roman"/>
          <w:sz w:val="24"/>
          <w:szCs w:val="24"/>
        </w:rPr>
      </w:pPr>
    </w:p>
    <w:p w:rsidR="00783568" w:rsidRDefault="00783568" w:rsidP="00783568">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783568" w:rsidRDefault="00783568" w:rsidP="00783568">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rsidR="00783568" w:rsidRDefault="00783568" w:rsidP="00783568">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BHARATHIAR  UNIVERSITY</w:t>
      </w:r>
      <w:proofErr w:type="gramEnd"/>
    </w:p>
    <w:p w:rsidR="00783568" w:rsidRDefault="00783568" w:rsidP="00783568">
      <w:pPr>
        <w:tabs>
          <w:tab w:val="left" w:pos="8730"/>
        </w:tabs>
        <w:spacing w:after="0" w:line="240" w:lineRule="auto"/>
        <w:ind w:left="4320"/>
        <w:rPr>
          <w:rFonts w:ascii="Times New Roman" w:hAnsi="Times New Roman" w:cs="Times New Roman"/>
          <w:bCs/>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5802C1" w:rsidRDefault="005802C1" w:rsidP="00783568">
      <w:pPr>
        <w:tabs>
          <w:tab w:val="left" w:pos="8730"/>
        </w:tabs>
        <w:spacing w:after="0" w:line="240" w:lineRule="auto"/>
        <w:rPr>
          <w:rFonts w:ascii="Times New Roman" w:hAnsi="Times New Roman" w:cs="Times New Roman"/>
          <w:b/>
          <w:sz w:val="24"/>
          <w:szCs w:val="24"/>
        </w:rPr>
      </w:pPr>
    </w:p>
    <w:p w:rsidR="00783568" w:rsidRDefault="00783568" w:rsidP="00783568">
      <w:pPr>
        <w:tabs>
          <w:tab w:val="left" w:pos="8730"/>
        </w:tabs>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783568" w:rsidRDefault="00783568" w:rsidP="00783568">
      <w:pPr>
        <w:tabs>
          <w:tab w:val="left" w:pos="8730"/>
        </w:tabs>
        <w:spacing w:after="0" w:line="240" w:lineRule="auto"/>
        <w:rPr>
          <w:rFonts w:ascii="Times New Roman" w:hAnsi="Times New Roman" w:cs="Times New Roman"/>
          <w:b/>
          <w:sz w:val="24"/>
          <w:szCs w:val="24"/>
        </w:rPr>
      </w:pPr>
    </w:p>
    <w:p w:rsidR="00783568" w:rsidRDefault="00783568" w:rsidP="00783568">
      <w:pPr>
        <w:tabs>
          <w:tab w:val="left" w:pos="8730"/>
        </w:tabs>
        <w:spacing w:after="0" w:line="240" w:lineRule="auto"/>
        <w:jc w:val="center"/>
        <w:rPr>
          <w:rFonts w:ascii="Times New Roman" w:hAnsi="Times New Roman" w:cs="Times New Roman"/>
          <w:b/>
          <w:sz w:val="24"/>
          <w:szCs w:val="24"/>
        </w:rPr>
      </w:pPr>
    </w:p>
    <w:p w:rsidR="00783568" w:rsidRDefault="00783568" w:rsidP="00783568">
      <w:pPr>
        <w:tabs>
          <w:tab w:val="left" w:pos="8730"/>
        </w:tabs>
        <w:spacing w:after="0" w:line="240" w:lineRule="auto"/>
        <w:jc w:val="center"/>
        <w:rPr>
          <w:rFonts w:ascii="Times New Roman" w:hAnsi="Times New Roman" w:cs="Times New Roman"/>
          <w:b/>
          <w:sz w:val="24"/>
          <w:szCs w:val="24"/>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rPr>
          <w:rFonts w:ascii="Times New Roman" w:hAnsi="Times New Roman" w:cs="Times New Roman"/>
          <w:b/>
          <w:sz w:val="24"/>
          <w:szCs w:val="24"/>
          <w:u w:val="single"/>
        </w:rPr>
      </w:pPr>
    </w:p>
    <w:p w:rsidR="00E938AE" w:rsidRDefault="00E938AE" w:rsidP="00783568">
      <w:pPr>
        <w:tabs>
          <w:tab w:val="left" w:pos="8730"/>
        </w:tabs>
        <w:spacing w:after="0" w:line="240" w:lineRule="auto"/>
        <w:rPr>
          <w:rFonts w:ascii="Times New Roman" w:hAnsi="Times New Roman" w:cs="Times New Roman"/>
          <w:b/>
          <w:sz w:val="24"/>
          <w:szCs w:val="24"/>
          <w:u w:val="single"/>
        </w:rPr>
      </w:pPr>
    </w:p>
    <w:p w:rsidR="00E938AE" w:rsidRDefault="00E938AE" w:rsidP="00783568">
      <w:pPr>
        <w:tabs>
          <w:tab w:val="left" w:pos="8730"/>
        </w:tabs>
        <w:spacing w:after="0" w:line="240" w:lineRule="auto"/>
        <w:rPr>
          <w:rFonts w:ascii="Times New Roman" w:hAnsi="Times New Roman" w:cs="Times New Roman"/>
          <w:b/>
          <w:sz w:val="24"/>
          <w:szCs w:val="24"/>
          <w:u w:val="single"/>
        </w:rPr>
      </w:pPr>
    </w:p>
    <w:p w:rsidR="00E938AE" w:rsidRDefault="00E938AE" w:rsidP="00783568">
      <w:pPr>
        <w:tabs>
          <w:tab w:val="left" w:pos="8730"/>
        </w:tabs>
        <w:spacing w:after="0" w:line="240" w:lineRule="auto"/>
        <w:rPr>
          <w:rFonts w:ascii="Times New Roman" w:hAnsi="Times New Roman" w:cs="Times New Roman"/>
          <w:b/>
          <w:sz w:val="24"/>
          <w:szCs w:val="24"/>
          <w:u w:val="single"/>
        </w:rPr>
      </w:pPr>
    </w:p>
    <w:p w:rsidR="00E938AE" w:rsidRDefault="00E938AE" w:rsidP="00783568">
      <w:pPr>
        <w:tabs>
          <w:tab w:val="left" w:pos="8730"/>
        </w:tabs>
        <w:spacing w:after="0" w:line="240" w:lineRule="auto"/>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p>
    <w:p w:rsidR="007F4566" w:rsidRDefault="007F4566" w:rsidP="00783568">
      <w:pPr>
        <w:tabs>
          <w:tab w:val="left" w:pos="8730"/>
        </w:tabs>
        <w:spacing w:after="0" w:line="240" w:lineRule="auto"/>
        <w:jc w:val="center"/>
        <w:rPr>
          <w:rFonts w:ascii="Times New Roman" w:hAnsi="Times New Roman" w:cs="Times New Roman"/>
          <w:b/>
          <w:sz w:val="24"/>
          <w:szCs w:val="24"/>
          <w:u w:val="single"/>
        </w:rPr>
      </w:pPr>
    </w:p>
    <w:p w:rsidR="007F4566" w:rsidRDefault="007F4566" w:rsidP="00783568">
      <w:pPr>
        <w:tabs>
          <w:tab w:val="left" w:pos="8730"/>
        </w:tabs>
        <w:spacing w:after="0" w:line="240" w:lineRule="auto"/>
        <w:jc w:val="center"/>
        <w:rPr>
          <w:rFonts w:ascii="Times New Roman" w:hAnsi="Times New Roman" w:cs="Times New Roman"/>
          <w:b/>
          <w:sz w:val="24"/>
          <w:szCs w:val="24"/>
          <w:u w:val="single"/>
        </w:rPr>
      </w:pPr>
    </w:p>
    <w:p w:rsidR="007F4566" w:rsidRDefault="007F4566" w:rsidP="00783568">
      <w:pPr>
        <w:tabs>
          <w:tab w:val="left" w:pos="8730"/>
        </w:tabs>
        <w:spacing w:after="0" w:line="240" w:lineRule="auto"/>
        <w:jc w:val="center"/>
        <w:rPr>
          <w:rFonts w:ascii="Times New Roman" w:hAnsi="Times New Roman" w:cs="Times New Roman"/>
          <w:b/>
          <w:sz w:val="24"/>
          <w:szCs w:val="24"/>
          <w:u w:val="single"/>
        </w:rPr>
      </w:pPr>
    </w:p>
    <w:p w:rsidR="007F4566" w:rsidRDefault="007F4566" w:rsidP="00783568">
      <w:pPr>
        <w:tabs>
          <w:tab w:val="left" w:pos="8730"/>
        </w:tabs>
        <w:spacing w:after="0" w:line="240" w:lineRule="auto"/>
        <w:jc w:val="center"/>
        <w:rPr>
          <w:rFonts w:ascii="Times New Roman" w:hAnsi="Times New Roman" w:cs="Times New Roman"/>
          <w:b/>
          <w:sz w:val="24"/>
          <w:szCs w:val="24"/>
          <w:u w:val="single"/>
        </w:rPr>
      </w:pPr>
    </w:p>
    <w:p w:rsidR="00783568" w:rsidRDefault="00783568" w:rsidP="00783568">
      <w:pPr>
        <w:tabs>
          <w:tab w:val="left" w:pos="87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rsidR="00783568" w:rsidRDefault="00783568" w:rsidP="00783568">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783568" w:rsidRDefault="00783568" w:rsidP="00783568">
      <w:pPr>
        <w:tabs>
          <w:tab w:val="left" w:pos="8730"/>
        </w:tabs>
        <w:spacing w:after="0" w:line="240" w:lineRule="auto"/>
        <w:ind w:firstLine="720"/>
        <w:jc w:val="center"/>
        <w:rPr>
          <w:rFonts w:ascii="Times New Roman" w:hAnsi="Times New Roman" w:cs="Times New Roman"/>
          <w:b/>
          <w:sz w:val="24"/>
          <w:szCs w:val="24"/>
          <w:u w:val="single"/>
        </w:rPr>
      </w:pPr>
    </w:p>
    <w:p w:rsidR="00783568" w:rsidRDefault="00783568" w:rsidP="00783568">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3.00 p.m. on  2</w:t>
      </w:r>
      <w:r w:rsidR="00E938AE">
        <w:rPr>
          <w:rFonts w:ascii="Times New Roman" w:hAnsi="Times New Roman" w:cs="Times New Roman"/>
          <w:b/>
          <w:sz w:val="24"/>
          <w:szCs w:val="24"/>
        </w:rPr>
        <w:t>2</w:t>
      </w:r>
      <w:r>
        <w:rPr>
          <w:rFonts w:ascii="Bookman Old Style" w:hAnsi="Bookman Old Style" w:cs="Times New Roman"/>
          <w:b/>
        </w:rPr>
        <w:t>.11.2021</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00E938AE" w:rsidRPr="00A23749">
        <w:rPr>
          <w:rFonts w:ascii="Bookman Old Style" w:hAnsi="Bookman Old Style" w:cs="Times New Roman"/>
          <w:b/>
        </w:rPr>
        <w:t>Thermal Cycler</w:t>
      </w:r>
      <w:r>
        <w:rPr>
          <w:rFonts w:ascii="Bookman Old Style" w:hAnsi="Bookman Old Style" w:cs="Times New Roman"/>
          <w:b/>
          <w:bCs/>
        </w:rPr>
        <w:t xml:space="preserve"> </w:t>
      </w:r>
      <w:r>
        <w:rPr>
          <w:rFonts w:ascii="Bookman Old Style" w:hAnsi="Bookman Old Style" w:cs="Times New Roman"/>
        </w:rPr>
        <w:t xml:space="preserve">for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r w:rsidR="00E938AE">
        <w:rPr>
          <w:rFonts w:ascii="Bookman Old Style" w:hAnsi="Bookman Old Style" w:cs="Times New Roman"/>
          <w:b/>
          <w:bCs/>
        </w:rPr>
        <w:t>Biochemistry</w:t>
      </w:r>
      <w:r>
        <w:rPr>
          <w:rFonts w:ascii="Bookman Old Style" w:hAnsi="Bookman Old Style" w:cs="Times New Roman"/>
          <w:b/>
          <w:bCs/>
        </w:rPr>
        <w:t xml:space="preserve"> </w:t>
      </w:r>
      <w:r>
        <w:rPr>
          <w:rFonts w:ascii="Times New Roman" w:hAnsi="Times New Roman" w:cs="Times New Roman"/>
          <w:b/>
          <w:sz w:val="24"/>
          <w:szCs w:val="24"/>
        </w:rPr>
        <w:t xml:space="preserve">as  specified in the schedule </w:t>
      </w:r>
    </w:p>
    <w:p w:rsidR="00783568" w:rsidRDefault="00783568" w:rsidP="00783568">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rsidR="00783568" w:rsidRDefault="00783568" w:rsidP="00783568">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of  </w:t>
      </w:r>
      <w:r w:rsidR="00E938AE" w:rsidRPr="00A23749">
        <w:rPr>
          <w:rFonts w:ascii="Bookman Old Style" w:hAnsi="Bookman Old Style" w:cs="Times New Roman"/>
          <w:b/>
        </w:rPr>
        <w:t>Thermal Cycler</w:t>
      </w:r>
      <w:r>
        <w:rPr>
          <w:rFonts w:ascii="Times New Roman" w:hAnsi="Times New Roman" w:cs="Times New Roman"/>
          <w:spacing w:val="1"/>
          <w:w w:val="115"/>
        </w:rPr>
        <w:t>,</w:t>
      </w:r>
      <w:r>
        <w:rPr>
          <w:rFonts w:ascii="Times New Roman" w:hAnsi="Times New Roman" w:cs="Times New Roman"/>
          <w:b/>
          <w:sz w:val="24"/>
          <w:szCs w:val="24"/>
        </w:rPr>
        <w:t xml:space="preserv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r w:rsidR="00E938AE">
        <w:rPr>
          <w:rFonts w:ascii="Bookman Old Style" w:hAnsi="Bookman Old Style" w:cs="Times New Roman"/>
          <w:b/>
          <w:bCs/>
        </w:rPr>
        <w:t>Biochemistry</w:t>
      </w:r>
      <w:r>
        <w:rPr>
          <w:rFonts w:ascii="Times New Roman" w:hAnsi="Times New Roman" w:cs="Times New Roman"/>
          <w:b/>
          <w:sz w:val="24"/>
          <w:szCs w:val="24"/>
        </w:rPr>
        <w:t xml:space="preserve"> Due on 2</w:t>
      </w:r>
      <w:r w:rsidR="00E938AE">
        <w:rPr>
          <w:rFonts w:ascii="Times New Roman" w:hAnsi="Times New Roman" w:cs="Times New Roman"/>
          <w:b/>
          <w:sz w:val="24"/>
          <w:szCs w:val="24"/>
        </w:rPr>
        <w:t>2</w:t>
      </w:r>
      <w:r>
        <w:rPr>
          <w:rFonts w:ascii="Bookman Old Style" w:hAnsi="Bookman Old Style" w:cs="Times New Roman"/>
          <w:b/>
        </w:rPr>
        <w:t>.11.2021</w:t>
      </w:r>
      <w:r>
        <w:rPr>
          <w:rFonts w:ascii="Times New Roman" w:hAnsi="Times New Roman" w:cs="Times New Roman"/>
          <w:sz w:val="24"/>
          <w:szCs w:val="24"/>
        </w:rPr>
        <w:t xml:space="preserve">. The covers received without such superscription will be rejected summarily.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788/- and EMD Rs.</w:t>
      </w:r>
      <w:r>
        <w:rPr>
          <w:rStyle w:val="Hyperlink"/>
          <w:rFonts w:ascii="Bookman Old Style" w:hAnsi="Bookman Old Style" w:cs="Times New Roman"/>
          <w:b/>
          <w:color w:val="auto"/>
          <w:u w:val="none"/>
        </w:rPr>
        <w:t xml:space="preserve"> </w:t>
      </w:r>
      <w:r w:rsidR="00930D3E">
        <w:rPr>
          <w:rStyle w:val="Hyperlink"/>
          <w:rFonts w:ascii="Bookman Old Style" w:hAnsi="Bookman Old Style" w:cs="Times New Roman"/>
          <w:b/>
          <w:color w:val="auto"/>
          <w:u w:val="none"/>
        </w:rPr>
        <w:t>5,180</w:t>
      </w:r>
      <w:r>
        <w:rPr>
          <w:rFonts w:ascii="Times New Roman" w:hAnsi="Times New Roman" w:cs="Times New Roman"/>
          <w:b/>
          <w:sz w:val="24"/>
          <w:szCs w:val="24"/>
        </w:rPr>
        <w:t xml:space="preserve">/-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Cheques</w:t>
      </w:r>
      <w:proofErr w:type="spellEnd"/>
      <w:r>
        <w:rPr>
          <w:rFonts w:ascii="Times New Roman" w:hAnsi="Times New Roman" w:cs="Times New Roman"/>
          <w:b/>
          <w:sz w:val="24"/>
          <w:szCs w:val="24"/>
        </w:rPr>
        <w:t xml:space="preserve"> and Bank Guarantee will not be accepted</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Pr="00930D3E">
        <w:rPr>
          <w:rFonts w:ascii="Times New Roman" w:hAnsi="Times New Roman" w:cs="Times New Roman"/>
          <w:b/>
          <w:sz w:val="24"/>
          <w:szCs w:val="24"/>
        </w:rPr>
        <w:t>2</w:t>
      </w:r>
      <w:r w:rsidR="00930D3E" w:rsidRPr="00930D3E">
        <w:rPr>
          <w:rFonts w:ascii="Times New Roman" w:hAnsi="Times New Roman" w:cs="Times New Roman"/>
          <w:b/>
          <w:sz w:val="24"/>
          <w:szCs w:val="24"/>
        </w:rPr>
        <w:t>2</w:t>
      </w:r>
      <w:r>
        <w:rPr>
          <w:rFonts w:ascii="Bookman Old Style" w:hAnsi="Bookman Old Style" w:cs="Times New Roman"/>
          <w:b/>
        </w:rPr>
        <w:t>.11.2021</w:t>
      </w:r>
      <w:r>
        <w:rPr>
          <w:rFonts w:ascii="Bookman Old Style" w:hAnsi="Bookman Old Style" w:cs="Times New Roman"/>
        </w:rPr>
        <w:t xml:space="preserve"> </w:t>
      </w:r>
      <w:r>
        <w:rPr>
          <w:rFonts w:ascii="Times New Roman" w:hAnsi="Times New Roman" w:cs="Times New Roman"/>
          <w:b/>
        </w:rPr>
        <w:t xml:space="preserve">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p>
    <w:p w:rsidR="00783568" w:rsidRDefault="00783568" w:rsidP="00783568">
      <w:pPr>
        <w:tabs>
          <w:tab w:val="left" w:pos="8730"/>
        </w:tabs>
        <w:spacing w:after="0" w:line="240" w:lineRule="auto"/>
        <w:ind w:right="-900"/>
        <w:jc w:val="both"/>
        <w:rPr>
          <w:rFonts w:ascii="Times New Roman" w:hAnsi="Times New Roman" w:cs="Times New Roman"/>
        </w:rPr>
      </w:pPr>
    </w:p>
    <w:p w:rsidR="00783568" w:rsidRDefault="00783568" w:rsidP="00783568">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the      </w:t>
      </w:r>
    </w:p>
    <w:p w:rsidR="00783568" w:rsidRDefault="00783568" w:rsidP="00783568">
      <w:pPr>
        <w:tabs>
          <w:tab w:val="left" w:pos="8730"/>
        </w:tabs>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hyperlink r:id="rId6" w:history="1">
        <w:r>
          <w:rPr>
            <w:rStyle w:val="Hyperlink"/>
            <w:rFonts w:ascii="Times New Roman" w:hAnsi="Times New Roman" w:cs="Times New Roman"/>
            <w:b/>
            <w:bCs/>
            <w:sz w:val="24"/>
            <w:szCs w:val="24"/>
          </w:rPr>
          <w:t>purchasesection4@gmail.com</w:t>
        </w:r>
      </w:hyperlink>
    </w:p>
    <w:p w:rsidR="00783568" w:rsidRDefault="00783568" w:rsidP="00783568">
      <w:pPr>
        <w:tabs>
          <w:tab w:val="left" w:pos="8730"/>
        </w:tabs>
        <w:spacing w:after="0" w:line="240" w:lineRule="auto"/>
        <w:ind w:right="-900" w:firstLine="360"/>
        <w:jc w:val="both"/>
        <w:rPr>
          <w:rFonts w:ascii="Times New Roman" w:hAnsi="Times New Roman" w:cs="Times New Roman"/>
          <w:sz w:val="24"/>
          <w:szCs w:val="24"/>
        </w:rPr>
      </w:pPr>
    </w:p>
    <w:p w:rsidR="00783568" w:rsidRDefault="00783568" w:rsidP="00783568">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w:t>
      </w:r>
      <w:proofErr w:type="gramStart"/>
      <w:r>
        <w:rPr>
          <w:rFonts w:ascii="Times New Roman" w:hAnsi="Times New Roman" w:cs="Times New Roman"/>
          <w:sz w:val="24"/>
          <w:szCs w:val="24"/>
        </w:rPr>
        <w:t>date  will</w:t>
      </w:r>
      <w:proofErr w:type="gramEnd"/>
      <w:r>
        <w:rPr>
          <w:rFonts w:ascii="Times New Roman" w:hAnsi="Times New Roman" w:cs="Times New Roman"/>
          <w:sz w:val="24"/>
          <w:szCs w:val="24"/>
        </w:rPr>
        <w:t xml:space="preserve"> be returned to the tenderer  unopened.</w:t>
      </w: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a disposed of by the competent authority.</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rsidR="00783568" w:rsidRDefault="00783568" w:rsidP="00783568">
      <w:pPr>
        <w:tabs>
          <w:tab w:val="left" w:pos="0"/>
          <w:tab w:val="left" w:pos="4074"/>
          <w:tab w:val="left" w:pos="8730"/>
        </w:tabs>
        <w:spacing w:after="0"/>
        <w:ind w:right="-150"/>
        <w:jc w:val="both"/>
        <w:rPr>
          <w:rFonts w:ascii="Times New Roman" w:hAnsi="Times New Roman" w:cs="Times New Roman"/>
          <w:sz w:val="24"/>
          <w:szCs w:val="24"/>
        </w:rPr>
      </w:pP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rsidR="00783568" w:rsidRDefault="00783568" w:rsidP="00783568">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b/>
          <w:sz w:val="24"/>
          <w:szCs w:val="24"/>
        </w:rPr>
        <w:t xml:space="preserve"> Price:</w:t>
      </w:r>
    </w:p>
    <w:p w:rsidR="00783568" w:rsidRDefault="00783568" w:rsidP="00783568">
      <w:pPr>
        <w:pStyle w:val="ListParagraph"/>
        <w:numPr>
          <w:ilvl w:val="0"/>
          <w:numId w:val="2"/>
        </w:numPr>
        <w:tabs>
          <w:tab w:val="left" w:pos="709"/>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w:t>
      </w:r>
    </w:p>
    <w:p w:rsidR="00783568" w:rsidRDefault="00783568" w:rsidP="00783568">
      <w:pPr>
        <w:pStyle w:val="ListParagraph"/>
        <w:tabs>
          <w:tab w:val="left" w:pos="709"/>
          <w:tab w:val="left" w:pos="4074"/>
          <w:tab w:val="left" w:pos="8730"/>
        </w:tabs>
        <w:spacing w:after="0"/>
        <w:ind w:left="1020" w:right="-900"/>
        <w:jc w:val="both"/>
        <w:rPr>
          <w:rFonts w:ascii="Times New Roman" w:hAnsi="Times New Roman" w:cs="Times New Roman"/>
          <w:sz w:val="24"/>
          <w:szCs w:val="24"/>
        </w:rPr>
      </w:pPr>
      <w:r>
        <w:rPr>
          <w:rFonts w:ascii="Times New Roman" w:hAnsi="Times New Roman" w:cs="Times New Roman"/>
          <w:sz w:val="24"/>
          <w:szCs w:val="24"/>
        </w:rPr>
        <w:t>Coimbatore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83568" w:rsidRDefault="00783568" w:rsidP="00783568">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inclusive of GST  , packing , transportation and    </w:t>
      </w:r>
    </w:p>
    <w:p w:rsidR="00783568" w:rsidRDefault="00783568" w:rsidP="00783568">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warranty</w:t>
      </w:r>
      <w:proofErr w:type="gramEnd"/>
      <w:r>
        <w:rPr>
          <w:rFonts w:ascii="Times New Roman" w:hAnsi="Times New Roman" w:cs="Times New Roman"/>
          <w:sz w:val="24"/>
          <w:szCs w:val="24"/>
        </w:rPr>
        <w:t xml:space="preserve">.  Separate charges for warranty will not be considered at any </w:t>
      </w:r>
      <w:proofErr w:type="gramStart"/>
      <w:r>
        <w:rPr>
          <w:rFonts w:ascii="Times New Roman" w:hAnsi="Times New Roman" w:cs="Times New Roman"/>
          <w:sz w:val="24"/>
          <w:szCs w:val="24"/>
        </w:rPr>
        <w:t>cost ,</w:t>
      </w:r>
      <w:proofErr w:type="gramEnd"/>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tabs>
          <w:tab w:val="left" w:pos="4074"/>
          <w:tab w:val="left" w:pos="8730"/>
        </w:tabs>
        <w:spacing w:after="0"/>
        <w:ind w:right="-900"/>
        <w:jc w:val="both"/>
        <w:rPr>
          <w:rFonts w:ascii="Times New Roman" w:hAnsi="Times New Roman" w:cs="Times New Roman"/>
          <w:sz w:val="24"/>
          <w:szCs w:val="24"/>
        </w:rPr>
      </w:pP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rsidR="00783568" w:rsidRDefault="00783568" w:rsidP="00783568">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rsidR="00783568" w:rsidRDefault="00783568" w:rsidP="00783568">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If  the</w:t>
      </w:r>
      <w:proofErr w:type="gramEnd"/>
      <w:r>
        <w:rPr>
          <w:rFonts w:ascii="Times New Roman" w:hAnsi="Times New Roman" w:cs="Times New Roman"/>
          <w:sz w:val="24"/>
          <w:szCs w:val="24"/>
        </w:rPr>
        <w:t xml:space="preserve"> quoted  price in INR, the payment will be made after supply and installation. No </w:t>
      </w:r>
    </w:p>
    <w:p w:rsidR="00783568" w:rsidRDefault="00783568" w:rsidP="00783568">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payment will be made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rsidR="00783568" w:rsidRDefault="00783568" w:rsidP="00783568">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rsidR="00783568" w:rsidRDefault="00783568" w:rsidP="00783568">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rsidR="00783568" w:rsidRDefault="00783568" w:rsidP="00783568">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rsidR="00783568" w:rsidRDefault="00783568" w:rsidP="00783568">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organizations and sufficient service back-up in Tamil Nadu </w:t>
      </w:r>
    </w:p>
    <w:p w:rsidR="00783568" w:rsidRDefault="00783568" w:rsidP="00783568">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rsidR="00783568" w:rsidRDefault="00783568" w:rsidP="00783568">
      <w:pPr>
        <w:pStyle w:val="ListParagraph"/>
        <w:numPr>
          <w:ilvl w:val="1"/>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rsidR="00783568" w:rsidRDefault="00783568" w:rsidP="00783568">
      <w:pPr>
        <w:pStyle w:val="ListParagraph"/>
        <w:numPr>
          <w:ilvl w:val="0"/>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rsidR="00783568" w:rsidRDefault="00783568" w:rsidP="00783568">
      <w:pPr>
        <w:pStyle w:val="ListParagraph"/>
        <w:tabs>
          <w:tab w:val="left" w:pos="4074"/>
          <w:tab w:val="left" w:pos="8730"/>
        </w:tabs>
        <w:spacing w:after="0"/>
        <w:ind w:righ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acceptable by the  competent authority</w:t>
      </w:r>
    </w:p>
    <w:p w:rsidR="00783568" w:rsidRDefault="00783568" w:rsidP="00783568">
      <w:pPr>
        <w:pStyle w:val="ListParagraph"/>
        <w:numPr>
          <w:ilvl w:val="0"/>
          <w:numId w:val="1"/>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rsidR="00783568" w:rsidRDefault="00783568" w:rsidP="00783568">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purchase also.</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rsidR="00783568" w:rsidRDefault="00783568" w:rsidP="00783568">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competent</w:t>
      </w:r>
      <w:proofErr w:type="gramEnd"/>
      <w:r>
        <w:rPr>
          <w:rFonts w:ascii="Times New Roman" w:hAnsi="Times New Roman" w:cs="Times New Roman"/>
          <w:sz w:val="24"/>
          <w:szCs w:val="24"/>
        </w:rPr>
        <w:t xml:space="preserve"> authority </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783568" w:rsidRDefault="00783568" w:rsidP="00783568">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rsidR="00783568" w:rsidRDefault="00783568" w:rsidP="00783568">
      <w:pPr>
        <w:tabs>
          <w:tab w:val="left" w:pos="4074"/>
          <w:tab w:val="left" w:pos="8730"/>
        </w:tabs>
        <w:spacing w:after="0"/>
        <w:ind w:right="-900"/>
        <w:jc w:val="both"/>
        <w:rPr>
          <w:rFonts w:ascii="Times New Roman" w:hAnsi="Times New Roman" w:cs="Times New Roman"/>
          <w:b/>
          <w:sz w:val="24"/>
          <w:szCs w:val="24"/>
        </w:rPr>
      </w:pPr>
    </w:p>
    <w:p w:rsidR="00783568" w:rsidRDefault="00783568" w:rsidP="00783568">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83568" w:rsidTr="0078356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783568" w:rsidTr="0078356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783568" w:rsidTr="0078356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68" w:rsidRDefault="00783568">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68" w:rsidRDefault="00783568">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68" w:rsidRDefault="00783568">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68" w:rsidRDefault="00783568">
            <w:pPr>
              <w:tabs>
                <w:tab w:val="left" w:pos="8730"/>
              </w:tabs>
              <w:jc w:val="both"/>
              <w:rPr>
                <w:rFonts w:ascii="Times New Roman" w:eastAsia="Times New Roman" w:hAnsi="Times New Roman" w:cs="Times New Roman"/>
                <w:b/>
                <w:sz w:val="24"/>
                <w:szCs w:val="24"/>
              </w:rPr>
            </w:pPr>
          </w:p>
        </w:tc>
      </w:tr>
    </w:tbl>
    <w:p w:rsidR="00783568" w:rsidRDefault="00783568" w:rsidP="00783568">
      <w:pPr>
        <w:pStyle w:val="NoSpacing"/>
        <w:tabs>
          <w:tab w:val="left" w:pos="8730"/>
        </w:tabs>
      </w:pPr>
      <w:r>
        <w:tab/>
      </w:r>
      <w:r>
        <w:tab/>
      </w:r>
      <w:r>
        <w:tab/>
      </w:r>
      <w:r>
        <w:tab/>
      </w:r>
      <w:r>
        <w:tab/>
      </w:r>
      <w:r>
        <w:tab/>
      </w:r>
      <w:r>
        <w:tab/>
      </w:r>
    </w:p>
    <w:p w:rsidR="00783568" w:rsidRDefault="00783568" w:rsidP="00783568">
      <w:pPr>
        <w:pStyle w:val="NoSpacing"/>
        <w:tabs>
          <w:tab w:val="left" w:pos="8730"/>
        </w:tabs>
      </w:pPr>
    </w:p>
    <w:p w:rsidR="00783568" w:rsidRDefault="00783568" w:rsidP="00783568">
      <w:pPr>
        <w:pStyle w:val="NoSpacing"/>
        <w:tabs>
          <w:tab w:val="left" w:pos="8730"/>
        </w:tabs>
      </w:pPr>
      <w:r>
        <w:tab/>
      </w:r>
      <w:r>
        <w:tab/>
      </w:r>
      <w:r>
        <w:tab/>
      </w:r>
    </w:p>
    <w:p w:rsidR="00783568" w:rsidRDefault="00783568" w:rsidP="00783568">
      <w:pPr>
        <w:pStyle w:val="NoSpacing"/>
        <w:tabs>
          <w:tab w:val="left" w:pos="8730"/>
        </w:tabs>
      </w:pPr>
    </w:p>
    <w:p w:rsidR="00783568" w:rsidRDefault="00783568" w:rsidP="00783568">
      <w:pPr>
        <w:pStyle w:val="NoSpacing"/>
        <w:tabs>
          <w:tab w:val="left" w:pos="8730"/>
        </w:tabs>
      </w:pPr>
    </w:p>
    <w:p w:rsidR="00783568" w:rsidRDefault="00783568" w:rsidP="00783568">
      <w:pPr>
        <w:pStyle w:val="NoSpacing"/>
        <w:tabs>
          <w:tab w:val="left" w:pos="8730"/>
        </w:tabs>
        <w:ind w:left="4320" w:firstLine="720"/>
        <w:rPr>
          <w:b/>
        </w:rPr>
      </w:pPr>
      <w:r>
        <w:rPr>
          <w:b/>
        </w:rPr>
        <w:t xml:space="preserve">                      SIGNATURE OF THE TENDERER</w:t>
      </w: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ind w:left="4320" w:firstLine="720"/>
        <w:rPr>
          <w:b/>
        </w:rPr>
      </w:pPr>
    </w:p>
    <w:p w:rsidR="00783568" w:rsidRDefault="00783568" w:rsidP="00783568">
      <w:pPr>
        <w:pStyle w:val="NoSpacing"/>
        <w:tabs>
          <w:tab w:val="left" w:pos="8730"/>
        </w:tabs>
        <w:rPr>
          <w:b/>
          <w:sz w:val="28"/>
          <w:szCs w:val="28"/>
        </w:rPr>
      </w:pPr>
      <w:r>
        <w:rPr>
          <w:b/>
        </w:rPr>
        <w:lastRenderedPageBreak/>
        <w:t xml:space="preserve">                                                                             </w:t>
      </w:r>
      <w:r>
        <w:rPr>
          <w:b/>
          <w:sz w:val="28"/>
          <w:szCs w:val="28"/>
        </w:rPr>
        <w:t>SCHEDULE</w:t>
      </w:r>
      <w:r>
        <w:rPr>
          <w:b/>
          <w:sz w:val="28"/>
          <w:szCs w:val="28"/>
        </w:rPr>
        <w:tab/>
      </w:r>
      <w:r>
        <w:rPr>
          <w:b/>
          <w:sz w:val="28"/>
          <w:szCs w:val="28"/>
        </w:rPr>
        <w:tab/>
      </w:r>
    </w:p>
    <w:tbl>
      <w:tblPr>
        <w:tblStyle w:val="TableGrid"/>
        <w:tblpPr w:leftFromText="180" w:rightFromText="180" w:vertAnchor="page" w:horzAnchor="margin" w:tblpY="2909"/>
        <w:tblW w:w="0" w:type="auto"/>
        <w:tblLook w:val="04A0" w:firstRow="1" w:lastRow="0" w:firstColumn="1" w:lastColumn="0" w:noHBand="0" w:noVBand="1"/>
      </w:tblPr>
      <w:tblGrid>
        <w:gridCol w:w="648"/>
        <w:gridCol w:w="6300"/>
        <w:gridCol w:w="1350"/>
        <w:gridCol w:w="1278"/>
      </w:tblGrid>
      <w:tr w:rsidR="00783568" w:rsidTr="0078356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roofErr w:type="spellStart"/>
            <w:r>
              <w:rPr>
                <w:rFonts w:ascii="Calibri" w:eastAsia="Times New Roman" w:hAnsi="Calibri" w:cs="Times New Roman"/>
                <w:b/>
                <w:color w:val="000000"/>
              </w:rPr>
              <w:t>S.No</w:t>
            </w:r>
            <w:proofErr w:type="spellEnd"/>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rPr>
                <w:rFonts w:ascii="Times New Roman" w:hAnsi="Times New Roman" w:cs="Times New Roman"/>
                <w:b/>
              </w:rPr>
            </w:pPr>
            <w:r>
              <w:rPr>
                <w:rFonts w:ascii="Times New Roman" w:hAnsi="Times New Roman" w:cs="Times New Roman"/>
                <w:b/>
              </w:rPr>
              <w:t>Specifications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rPr>
                <w:rFonts w:ascii="Times New Roman" w:hAnsi="Times New Roman" w:cs="Times New Roman"/>
                <w:b/>
              </w:rPr>
            </w:pPr>
            <w:r>
              <w:rPr>
                <w:rFonts w:ascii="Times New Roman" w:hAnsi="Times New Roman" w:cs="Times New Roman"/>
                <w:b/>
              </w:rPr>
              <w:t xml:space="preserve">       Qty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pPr>
              <w:rPr>
                <w:rFonts w:ascii="Times New Roman" w:hAnsi="Times New Roman" w:cs="Times New Roman"/>
                <w:b/>
              </w:rPr>
            </w:pPr>
            <w:r>
              <w:rPr>
                <w:rFonts w:ascii="Times New Roman" w:hAnsi="Times New Roman" w:cs="Times New Roman"/>
                <w:b/>
              </w:rPr>
              <w:t xml:space="preserve">Price </w:t>
            </w:r>
          </w:p>
        </w:tc>
      </w:tr>
      <w:tr w:rsidR="00783568" w:rsidTr="0078356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566" w:rsidRDefault="007F4566" w:rsidP="007F4566">
            <w:pPr>
              <w:rPr>
                <w:rFonts w:ascii="Bookman Old Style" w:hAnsi="Bookman Old Style" w:cs="Times New Roman"/>
                <w:b/>
              </w:rPr>
            </w:pPr>
          </w:p>
          <w:p w:rsidR="007F4566" w:rsidRDefault="007F4566" w:rsidP="007F4566">
            <w:pPr>
              <w:rPr>
                <w:rFonts w:ascii="Bookman Old Style" w:hAnsi="Bookman Old Style" w:cs="Times New Roman"/>
                <w:b/>
              </w:rPr>
            </w:pPr>
            <w:r w:rsidRPr="00995A28">
              <w:rPr>
                <w:rFonts w:ascii="Times New Roman" w:hAnsi="Times New Roman"/>
                <w:b/>
                <w:sz w:val="24"/>
                <w:szCs w:val="24"/>
              </w:rPr>
              <w:t>PCR</w:t>
            </w:r>
            <w:r>
              <w:rPr>
                <w:rFonts w:ascii="Times New Roman" w:hAnsi="Times New Roman"/>
                <w:b/>
                <w:sz w:val="24"/>
                <w:szCs w:val="24"/>
              </w:rPr>
              <w:t>/</w:t>
            </w:r>
            <w:r>
              <w:rPr>
                <w:rFonts w:ascii="Bookman Old Style" w:hAnsi="Bookman Old Style" w:cs="Times New Roman"/>
                <w:b/>
              </w:rPr>
              <w:t xml:space="preserve"> Thermal Cycler</w:t>
            </w:r>
          </w:p>
          <w:p w:rsidR="007F4566" w:rsidRDefault="007F4566" w:rsidP="007F4566">
            <w:pPr>
              <w:spacing w:line="360" w:lineRule="auto"/>
              <w:jc w:val="both"/>
              <w:rPr>
                <w:rFonts w:ascii="Times New Roman" w:hAnsi="Times New Roman"/>
                <w:b/>
                <w:bCs/>
                <w:sz w:val="24"/>
                <w:szCs w:val="24"/>
              </w:rPr>
            </w:pPr>
          </w:p>
          <w:p w:rsidR="007F4566" w:rsidRDefault="007F4566" w:rsidP="007F4566">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It should have good optimization and enable us  to run up to  </w:t>
            </w:r>
            <w:r w:rsidRPr="008F7171">
              <w:rPr>
                <w:rFonts w:ascii="Times New Roman" w:hAnsi="Times New Roman"/>
                <w:bCs/>
                <w:sz w:val="24"/>
                <w:szCs w:val="24"/>
              </w:rPr>
              <w:t>independent assays</w:t>
            </w:r>
          </w:p>
          <w:p w:rsidR="007F4566" w:rsidRPr="008F7171" w:rsidRDefault="007F4566" w:rsidP="007F4566">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It should have a s</w:t>
            </w:r>
            <w:r w:rsidRPr="008F7171">
              <w:rPr>
                <w:rFonts w:ascii="Times New Roman" w:hAnsi="Times New Roman"/>
                <w:bCs/>
                <w:sz w:val="24"/>
                <w:szCs w:val="24"/>
              </w:rPr>
              <w:t>tandard</w:t>
            </w:r>
            <w:r>
              <w:rPr>
                <w:rFonts w:ascii="Times New Roman" w:hAnsi="Times New Roman"/>
                <w:bCs/>
                <w:sz w:val="24"/>
                <w:szCs w:val="24"/>
              </w:rPr>
              <w:t xml:space="preserve"> of </w:t>
            </w:r>
            <w:r w:rsidRPr="008F7171">
              <w:rPr>
                <w:rFonts w:ascii="Times New Roman" w:hAnsi="Times New Roman"/>
                <w:bCs/>
                <w:sz w:val="24"/>
                <w:szCs w:val="24"/>
              </w:rPr>
              <w:t xml:space="preserve"> 0.2 mL block format is compatible </w:t>
            </w:r>
            <w:proofErr w:type="spellStart"/>
            <w:r w:rsidRPr="008F7171">
              <w:rPr>
                <w:rFonts w:ascii="Times New Roman" w:hAnsi="Times New Roman"/>
                <w:bCs/>
                <w:sz w:val="24"/>
                <w:szCs w:val="24"/>
              </w:rPr>
              <w:t>withmany</w:t>
            </w:r>
            <w:proofErr w:type="spellEnd"/>
            <w:r w:rsidRPr="008F7171">
              <w:rPr>
                <w:rFonts w:ascii="Times New Roman" w:hAnsi="Times New Roman"/>
                <w:bCs/>
                <w:sz w:val="24"/>
                <w:szCs w:val="24"/>
              </w:rPr>
              <w:t xml:space="preserve"> downstream applications</w:t>
            </w:r>
          </w:p>
          <w:p w:rsidR="007F4566" w:rsidRPr="00D33EB4" w:rsidRDefault="007F4566" w:rsidP="007F4566">
            <w:pPr>
              <w:pStyle w:val="ListParagraph"/>
              <w:numPr>
                <w:ilvl w:val="0"/>
                <w:numId w:val="4"/>
              </w:numPr>
              <w:spacing w:line="360" w:lineRule="auto"/>
              <w:jc w:val="both"/>
              <w:rPr>
                <w:rFonts w:ascii="Times New Roman" w:hAnsi="Times New Roman"/>
                <w:sz w:val="24"/>
                <w:szCs w:val="24"/>
              </w:rPr>
            </w:pPr>
            <w:r w:rsidRPr="00D33EB4">
              <w:rPr>
                <w:rFonts w:ascii="Times New Roman" w:hAnsi="Times New Roman"/>
                <w:bCs/>
                <w:sz w:val="24"/>
                <w:szCs w:val="24"/>
              </w:rPr>
              <w:t xml:space="preserve">The Dimensions of the machine should have a height of 24.5cm (9.6 in.) Width of   23.7 cm (9.3 in.) and Depth of 48.5 cm (19.1 in.) with display of 6.5 in  VGA 32k color with touch screen with the </w:t>
            </w:r>
            <w:r>
              <w:rPr>
                <w:rFonts w:ascii="Times New Roman" w:hAnsi="Times New Roman"/>
                <w:sz w:val="24"/>
                <w:szCs w:val="24"/>
              </w:rPr>
              <w:t xml:space="preserve">Weight of </w:t>
            </w:r>
            <w:r w:rsidRPr="00D33EB4">
              <w:rPr>
                <w:rFonts w:ascii="Times New Roman" w:hAnsi="Times New Roman"/>
                <w:sz w:val="24"/>
                <w:szCs w:val="24"/>
              </w:rPr>
              <w:t>11.4 kg (25 lb)</w:t>
            </w:r>
          </w:p>
          <w:p w:rsidR="007F4566" w:rsidRDefault="007F4566" w:rsidP="007F4566">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It should have Peak Block Ramp Rate of 3.9°C/</w:t>
            </w:r>
            <w:r w:rsidRPr="008F7171">
              <w:rPr>
                <w:rFonts w:ascii="Times New Roman" w:hAnsi="Times New Roman"/>
                <w:bCs/>
                <w:sz w:val="24"/>
                <w:szCs w:val="24"/>
              </w:rPr>
              <w:t>sec</w:t>
            </w:r>
          </w:p>
          <w:p w:rsidR="007F4566" w:rsidRPr="008F7171" w:rsidRDefault="007F4566" w:rsidP="007F4566">
            <w:pPr>
              <w:pStyle w:val="ListParagraph"/>
              <w:numPr>
                <w:ilvl w:val="0"/>
                <w:numId w:val="4"/>
              </w:numPr>
              <w:spacing w:line="360" w:lineRule="auto"/>
              <w:jc w:val="both"/>
              <w:rPr>
                <w:rFonts w:ascii="Times New Roman" w:hAnsi="Times New Roman"/>
                <w:bCs/>
                <w:sz w:val="24"/>
                <w:szCs w:val="24"/>
              </w:rPr>
            </w:pPr>
            <w:r>
              <w:rPr>
                <w:rFonts w:ascii="Times New Roman" w:hAnsi="Times New Roman"/>
                <w:sz w:val="24"/>
                <w:szCs w:val="24"/>
              </w:rPr>
              <w:t>The machine should have a Program that will a</w:t>
            </w:r>
            <w:r w:rsidRPr="008F7171">
              <w:rPr>
                <w:rFonts w:ascii="Times New Roman" w:hAnsi="Times New Roman"/>
                <w:sz w:val="24"/>
                <w:szCs w:val="24"/>
              </w:rPr>
              <w:t xml:space="preserve">uto </w:t>
            </w:r>
            <w:r>
              <w:rPr>
                <w:rFonts w:ascii="Times New Roman" w:hAnsi="Times New Roman"/>
                <w:sz w:val="24"/>
                <w:szCs w:val="24"/>
              </w:rPr>
              <w:t xml:space="preserve">re-start (after power outages)along with </w:t>
            </w:r>
            <w:r w:rsidRPr="008F7171">
              <w:rPr>
                <w:rFonts w:ascii="Times New Roman" w:hAnsi="Times New Roman"/>
                <w:sz w:val="24"/>
                <w:szCs w:val="24"/>
              </w:rPr>
              <w:t>Program overwrite protection</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It must have f</w:t>
            </w:r>
            <w:r w:rsidRPr="008F7171">
              <w:rPr>
                <w:rFonts w:ascii="Times New Roman" w:hAnsi="Times New Roman"/>
                <w:sz w:val="24"/>
                <w:szCs w:val="24"/>
              </w:rPr>
              <w:t>ast</w:t>
            </w:r>
            <w:r>
              <w:rPr>
                <w:rFonts w:ascii="Times New Roman" w:hAnsi="Times New Roman"/>
                <w:sz w:val="24"/>
                <w:szCs w:val="24"/>
              </w:rPr>
              <w:t xml:space="preserve"> and </w:t>
            </w:r>
            <w:r w:rsidRPr="008F7171">
              <w:rPr>
                <w:rFonts w:ascii="Times New Roman" w:hAnsi="Times New Roman"/>
                <w:sz w:val="24"/>
                <w:szCs w:val="24"/>
              </w:rPr>
              <w:t xml:space="preserve">Standard </w:t>
            </w:r>
            <w:r>
              <w:rPr>
                <w:rFonts w:ascii="Times New Roman" w:hAnsi="Times New Roman"/>
                <w:sz w:val="24"/>
                <w:szCs w:val="24"/>
              </w:rPr>
              <w:t xml:space="preserve"> Reaction Speed</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It should have a Reaction Volume in the Range</w:t>
            </w:r>
            <w:r w:rsidRPr="008F7171">
              <w:rPr>
                <w:rFonts w:ascii="Times New Roman" w:hAnsi="Times New Roman"/>
                <w:sz w:val="24"/>
                <w:szCs w:val="24"/>
              </w:rPr>
              <w:t xml:space="preserve">10-100 </w:t>
            </w:r>
            <w:proofErr w:type="spellStart"/>
            <w:r w:rsidRPr="008F7171">
              <w:rPr>
                <w:rFonts w:ascii="Times New Roman" w:hAnsi="Times New Roman"/>
                <w:sz w:val="24"/>
                <w:szCs w:val="24"/>
              </w:rPr>
              <w:t>μl</w:t>
            </w:r>
            <w:proofErr w:type="spellEnd"/>
            <w:r>
              <w:rPr>
                <w:rFonts w:ascii="Times New Roman" w:hAnsi="Times New Roman"/>
                <w:sz w:val="24"/>
                <w:szCs w:val="24"/>
              </w:rPr>
              <w:t xml:space="preserve">  with the Sample Ramp Rate of </w:t>
            </w:r>
            <w:r w:rsidRPr="008F7171">
              <w:rPr>
                <w:rFonts w:ascii="Times New Roman" w:hAnsi="Times New Roman"/>
                <w:sz w:val="24"/>
                <w:szCs w:val="24"/>
              </w:rPr>
              <w:t>± 3.35 °</w:t>
            </w:r>
            <w:proofErr w:type="spellStart"/>
            <w:r w:rsidRPr="008F7171">
              <w:rPr>
                <w:rFonts w:ascii="Times New Roman" w:hAnsi="Times New Roman"/>
                <w:sz w:val="24"/>
                <w:szCs w:val="24"/>
              </w:rPr>
              <w:t>C⁄sec</w:t>
            </w:r>
            <w:proofErr w:type="spellEnd"/>
            <w:r>
              <w:rPr>
                <w:rFonts w:ascii="Times New Roman" w:hAnsi="Times New Roman"/>
                <w:sz w:val="24"/>
                <w:szCs w:val="24"/>
              </w:rPr>
              <w:t xml:space="preserve"> along with </w:t>
            </w:r>
            <w:r w:rsidRPr="00D33EB4">
              <w:rPr>
                <w:rFonts w:ascii="Times New Roman" w:hAnsi="Times New Roman"/>
                <w:sz w:val="24"/>
                <w:szCs w:val="24"/>
              </w:rPr>
              <w:t>Temperature Range (Metric):4.0-99.9 °C</w:t>
            </w:r>
          </w:p>
          <w:p w:rsidR="007F4566" w:rsidRPr="00014C00" w:rsidRDefault="007F4566" w:rsidP="007F4566">
            <w:pPr>
              <w:pStyle w:val="ListParagraph"/>
              <w:numPr>
                <w:ilvl w:val="0"/>
                <w:numId w:val="4"/>
              </w:numPr>
              <w:spacing w:line="360" w:lineRule="auto"/>
              <w:jc w:val="both"/>
              <w:rPr>
                <w:rFonts w:ascii="Times New Roman" w:hAnsi="Times New Roman"/>
                <w:sz w:val="24"/>
                <w:szCs w:val="24"/>
              </w:rPr>
            </w:pPr>
            <w:r w:rsidRPr="00D33EB4">
              <w:rPr>
                <w:rFonts w:ascii="Times New Roman" w:hAnsi="Times New Roman"/>
                <w:sz w:val="24"/>
                <w:szCs w:val="24"/>
              </w:rPr>
              <w:t xml:space="preserve">The </w:t>
            </w:r>
            <w:r>
              <w:rPr>
                <w:rFonts w:ascii="Times New Roman" w:hAnsi="Times New Roman"/>
                <w:sz w:val="24"/>
                <w:szCs w:val="24"/>
              </w:rPr>
              <w:t xml:space="preserve">Blocks should have a temperature of </w:t>
            </w:r>
            <w:r w:rsidRPr="00D33EB4">
              <w:rPr>
                <w:rFonts w:ascii="Times New Roman" w:hAnsi="Times New Roman"/>
                <w:sz w:val="24"/>
                <w:szCs w:val="24"/>
              </w:rPr>
              <w:t xml:space="preserve"> 25 °C (5 °C Zone-to-</w:t>
            </w:r>
            <w:r w:rsidRPr="00014C00">
              <w:rPr>
                <w:rFonts w:ascii="Times New Roman" w:hAnsi="Times New Roman"/>
                <w:sz w:val="24"/>
                <w:szCs w:val="24"/>
              </w:rPr>
              <w:t>Zone) with Standard 0.2 ml format and sample block to enable run fast chemistry</w:t>
            </w:r>
          </w:p>
          <w:p w:rsidR="007F4566" w:rsidRPr="00D33EB4"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For the calculation of Tm it should have a m</w:t>
            </w:r>
            <w:r w:rsidRPr="00D33EB4">
              <w:rPr>
                <w:rFonts w:ascii="Times New Roman" w:hAnsi="Times New Roman"/>
                <w:sz w:val="24"/>
                <w:szCs w:val="24"/>
              </w:rPr>
              <w:t>enu driven through touch screen</w:t>
            </w:r>
          </w:p>
          <w:p w:rsidR="007F4566" w:rsidRDefault="007F4566" w:rsidP="007F4566">
            <w:pPr>
              <w:pStyle w:val="ListParagraph"/>
              <w:numPr>
                <w:ilvl w:val="0"/>
                <w:numId w:val="4"/>
              </w:numPr>
              <w:spacing w:line="360" w:lineRule="auto"/>
              <w:jc w:val="both"/>
              <w:rPr>
                <w:rFonts w:ascii="Times New Roman" w:hAnsi="Times New Roman"/>
                <w:sz w:val="24"/>
                <w:szCs w:val="24"/>
              </w:rPr>
            </w:pPr>
            <w:r w:rsidRPr="00D33EB4">
              <w:rPr>
                <w:rFonts w:ascii="Times New Roman" w:hAnsi="Times New Roman"/>
                <w:sz w:val="24"/>
                <w:szCs w:val="24"/>
              </w:rPr>
              <w:t>The capacity of the machine should be 96 x 0.2 ml tubes, 1 x 96-well plate</w:t>
            </w:r>
            <w:r>
              <w:rPr>
                <w:rFonts w:ascii="Times New Roman" w:hAnsi="Times New Roman"/>
                <w:sz w:val="24"/>
                <w:szCs w:val="24"/>
              </w:rPr>
              <w:t xml:space="preserve"> with the f</w:t>
            </w:r>
            <w:r w:rsidRPr="00D33EB4">
              <w:rPr>
                <w:rFonts w:ascii="Times New Roman" w:hAnsi="Times New Roman"/>
                <w:sz w:val="24"/>
                <w:szCs w:val="24"/>
              </w:rPr>
              <w:t>ormat:0.2 ml tubes, 96-well plate</w:t>
            </w:r>
          </w:p>
          <w:p w:rsidR="007F4566" w:rsidRPr="00D33EB4" w:rsidRDefault="007F4566" w:rsidP="007F4566">
            <w:pPr>
              <w:pStyle w:val="ListParagraph"/>
              <w:numPr>
                <w:ilvl w:val="0"/>
                <w:numId w:val="4"/>
              </w:numPr>
              <w:spacing w:line="360" w:lineRule="auto"/>
              <w:jc w:val="both"/>
              <w:rPr>
                <w:rFonts w:ascii="Times New Roman" w:hAnsi="Times New Roman"/>
                <w:sz w:val="24"/>
                <w:szCs w:val="24"/>
              </w:rPr>
            </w:pPr>
            <w:r w:rsidRPr="00D33EB4">
              <w:rPr>
                <w:rFonts w:ascii="Times New Roman" w:hAnsi="Times New Roman"/>
                <w:sz w:val="24"/>
                <w:szCs w:val="24"/>
              </w:rPr>
              <w:t xml:space="preserve">It should have a </w:t>
            </w:r>
            <w:r>
              <w:rPr>
                <w:rFonts w:ascii="Times New Roman" w:hAnsi="Times New Roman"/>
                <w:sz w:val="24"/>
                <w:szCs w:val="24"/>
              </w:rPr>
              <w:t xml:space="preserve">Temperature Accuracy of </w:t>
            </w:r>
            <w:r w:rsidRPr="00D33EB4">
              <w:rPr>
                <w:rFonts w:ascii="Times New Roman" w:hAnsi="Times New Roman"/>
                <w:sz w:val="24"/>
                <w:szCs w:val="24"/>
              </w:rPr>
              <w:t>±0.25°C (35°C to 99.9°C)</w:t>
            </w:r>
            <w:r>
              <w:rPr>
                <w:rFonts w:ascii="Times New Roman" w:hAnsi="Times New Roman"/>
                <w:sz w:val="24"/>
                <w:szCs w:val="24"/>
              </w:rPr>
              <w:t xml:space="preserve"> with </w:t>
            </w:r>
            <w:r w:rsidRPr="00D33EB4">
              <w:rPr>
                <w:rFonts w:ascii="Times New Roman" w:hAnsi="Times New Roman"/>
                <w:sz w:val="24"/>
                <w:szCs w:val="24"/>
              </w:rPr>
              <w:t>Temperature Uni</w:t>
            </w:r>
            <w:r>
              <w:rPr>
                <w:rFonts w:ascii="Times New Roman" w:hAnsi="Times New Roman"/>
                <w:sz w:val="24"/>
                <w:szCs w:val="24"/>
              </w:rPr>
              <w:t xml:space="preserve">formity and </w:t>
            </w:r>
            <w:proofErr w:type="spellStart"/>
            <w:r>
              <w:rPr>
                <w:rFonts w:ascii="Times New Roman" w:hAnsi="Times New Roman"/>
                <w:sz w:val="24"/>
                <w:szCs w:val="24"/>
              </w:rPr>
              <w:t>lt</w:t>
            </w:r>
            <w:proofErr w:type="spellEnd"/>
            <w:r>
              <w:rPr>
                <w:rFonts w:ascii="Times New Roman" w:hAnsi="Times New Roman"/>
                <w:sz w:val="24"/>
                <w:szCs w:val="24"/>
              </w:rPr>
              <w:t xml:space="preserve"> of 0.5 °C (20 sec after  </w:t>
            </w:r>
            <w:r w:rsidRPr="00D33EB4">
              <w:rPr>
                <w:rFonts w:ascii="Times New Roman" w:hAnsi="Times New Roman"/>
                <w:sz w:val="24"/>
                <w:szCs w:val="24"/>
              </w:rPr>
              <w:t>reaching 95 °C)</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It should have High-throughput Compatibility</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The mode of Memory should be on </w:t>
            </w:r>
            <w:r w:rsidRPr="00D33EB4">
              <w:rPr>
                <w:rFonts w:ascii="Times New Roman" w:hAnsi="Times New Roman"/>
                <w:sz w:val="24"/>
                <w:szCs w:val="24"/>
              </w:rPr>
              <w:t>USB and On-board</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It should have a warranty f</w:t>
            </w:r>
            <w:r w:rsidRPr="00741469">
              <w:rPr>
                <w:rFonts w:ascii="Times New Roman" w:hAnsi="Times New Roman"/>
                <w:sz w:val="24"/>
                <w:szCs w:val="24"/>
              </w:rPr>
              <w:t xml:space="preserve">or a period of 1 year from </w:t>
            </w:r>
            <w:r w:rsidRPr="00741469">
              <w:rPr>
                <w:rFonts w:ascii="Times New Roman" w:hAnsi="Times New Roman"/>
                <w:sz w:val="24"/>
                <w:szCs w:val="24"/>
              </w:rPr>
              <w:lastRenderedPageBreak/>
              <w:t>the date of installation.</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 product must be certifiably verified and approved</w:t>
            </w:r>
          </w:p>
          <w:p w:rsidR="007F4566" w:rsidRDefault="007F4566" w:rsidP="007F456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 machine should include a working table and along with UPS for power supply</w:t>
            </w:r>
          </w:p>
          <w:p w:rsidR="007F4566" w:rsidRPr="007F4566" w:rsidRDefault="007F4566" w:rsidP="007F4566">
            <w:pPr>
              <w:rPr>
                <w:rFonts w:eastAsiaTheme="minorHAnsi"/>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568" w:rsidRDefault="00783568">
            <w:r>
              <w:lastRenderedPageBreak/>
              <w:t xml:space="preserve">        1.No</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68" w:rsidRDefault="00783568"/>
        </w:tc>
      </w:tr>
    </w:tbl>
    <w:p w:rsidR="00783568" w:rsidRDefault="00783568" w:rsidP="00783568"/>
    <w:p w:rsidR="00783568" w:rsidRDefault="00783568" w:rsidP="00783568"/>
    <w:p w:rsidR="00783568" w:rsidRDefault="00783568" w:rsidP="00783568"/>
    <w:p w:rsidR="00783568" w:rsidRDefault="00783568" w:rsidP="00783568"/>
    <w:p w:rsidR="00783568" w:rsidRDefault="00783568" w:rsidP="00783568"/>
    <w:p w:rsidR="00783568" w:rsidRDefault="00783568" w:rsidP="00783568">
      <w:r>
        <w:tab/>
      </w:r>
      <w:r>
        <w:tab/>
      </w:r>
      <w:r>
        <w:tab/>
      </w:r>
      <w:r>
        <w:tab/>
      </w:r>
      <w:r>
        <w:tab/>
      </w:r>
      <w:r>
        <w:tab/>
      </w:r>
      <w:r>
        <w:tab/>
      </w:r>
      <w:r>
        <w:tab/>
      </w:r>
      <w:r>
        <w:tab/>
      </w:r>
      <w:r>
        <w:rPr>
          <w:b/>
        </w:rPr>
        <w:t>SIGNATURE OF THE TENDERER</w:t>
      </w:r>
    </w:p>
    <w:p w:rsidR="00783568" w:rsidRDefault="00783568" w:rsidP="00783568"/>
    <w:p w:rsidR="00783568" w:rsidRDefault="00783568" w:rsidP="00783568"/>
    <w:p w:rsidR="00783568" w:rsidRDefault="00783568" w:rsidP="00783568"/>
    <w:p w:rsidR="00783568" w:rsidRDefault="00783568" w:rsidP="00783568">
      <w:r>
        <w:t xml:space="preserve">                                                                                                                           </w:t>
      </w:r>
    </w:p>
    <w:p w:rsidR="00783568" w:rsidRDefault="00783568" w:rsidP="00783568"/>
    <w:p w:rsidR="00715BF1" w:rsidRDefault="00715BF1"/>
    <w:sectPr w:rsidR="00715BF1" w:rsidSect="007F4566">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673F"/>
    <w:multiLevelType w:val="hybridMultilevel"/>
    <w:tmpl w:val="394C8D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FA3C8C"/>
    <w:multiLevelType w:val="hybridMultilevel"/>
    <w:tmpl w:val="BF7221F6"/>
    <w:lvl w:ilvl="0" w:tplc="6AEA07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E625D43"/>
    <w:multiLevelType w:val="hybridMultilevel"/>
    <w:tmpl w:val="8018BC58"/>
    <w:lvl w:ilvl="0" w:tplc="EFFE6D74">
      <w:start w:val="1"/>
      <w:numFmt w:val="lowerLetter"/>
      <w:lvlText w:val="%1)"/>
      <w:lvlJc w:val="left"/>
      <w:pPr>
        <w:ind w:left="10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5A6E97"/>
    <w:multiLevelType w:val="hybridMultilevel"/>
    <w:tmpl w:val="BC1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3568"/>
    <w:rsid w:val="001C160B"/>
    <w:rsid w:val="002E0775"/>
    <w:rsid w:val="00321017"/>
    <w:rsid w:val="003A79F3"/>
    <w:rsid w:val="00560564"/>
    <w:rsid w:val="005802C1"/>
    <w:rsid w:val="00585BFB"/>
    <w:rsid w:val="00616120"/>
    <w:rsid w:val="00715BF1"/>
    <w:rsid w:val="00783568"/>
    <w:rsid w:val="007F4566"/>
    <w:rsid w:val="00930D3E"/>
    <w:rsid w:val="00A23749"/>
    <w:rsid w:val="00A27A8A"/>
    <w:rsid w:val="00E938AE"/>
    <w:rsid w:val="00EE53D9"/>
    <w:rsid w:val="00F3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E67F"/>
  <w15:docId w15:val="{044A9EB3-38EA-4007-82C8-76E2E2F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6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568"/>
    <w:rPr>
      <w:color w:val="0000FF"/>
      <w:u w:val="single"/>
    </w:rPr>
  </w:style>
  <w:style w:type="paragraph" w:styleId="NoSpacing">
    <w:name w:val="No Spacing"/>
    <w:uiPriority w:val="1"/>
    <w:qFormat/>
    <w:rsid w:val="00783568"/>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783568"/>
  </w:style>
  <w:style w:type="paragraph" w:styleId="ListParagraph">
    <w:name w:val="List Paragraph"/>
    <w:basedOn w:val="Normal"/>
    <w:link w:val="ListParagraphChar"/>
    <w:uiPriority w:val="34"/>
    <w:qFormat/>
    <w:rsid w:val="00783568"/>
    <w:pPr>
      <w:ind w:left="720"/>
      <w:contextualSpacing/>
    </w:pPr>
    <w:rPr>
      <w:rFonts w:eastAsiaTheme="minorHAnsi"/>
      <w:lang w:val="en-US" w:eastAsia="en-US"/>
    </w:rPr>
  </w:style>
  <w:style w:type="table" w:styleId="TableGrid">
    <w:name w:val="Table Grid"/>
    <w:basedOn w:val="TableNormal"/>
    <w:uiPriority w:val="59"/>
    <w:rsid w:val="00783568"/>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61</cp:revision>
  <dcterms:created xsi:type="dcterms:W3CDTF">2021-11-01T06:36:00Z</dcterms:created>
  <dcterms:modified xsi:type="dcterms:W3CDTF">2021-11-10T05:01:00Z</dcterms:modified>
</cp:coreProperties>
</file>