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D2" w:rsidRPr="0044706A" w:rsidRDefault="004C23D2" w:rsidP="004C23D2">
      <w:pPr>
        <w:spacing w:after="0" w:line="240" w:lineRule="auto"/>
        <w:jc w:val="center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>BHARATHIAR UNIVERSITY: COIMBATORE – 641 046.</w:t>
      </w:r>
    </w:p>
    <w:p w:rsidR="004C23D2" w:rsidRDefault="004C23D2" w:rsidP="004C23D2">
      <w:pPr>
        <w:spacing w:after="0" w:line="240" w:lineRule="auto"/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  <w:t xml:space="preserve">Estate Maintenance </w:t>
      </w:r>
      <w:r>
        <w:rPr>
          <w:rFonts w:ascii="Rockwell" w:hAnsi="Rockwell" w:cs="Tahoma"/>
          <w:sz w:val="23"/>
          <w:szCs w:val="23"/>
        </w:rPr>
        <w:t>Office</w:t>
      </w:r>
    </w:p>
    <w:p w:rsidR="004C23D2" w:rsidRPr="0044706A" w:rsidRDefault="004C23D2" w:rsidP="004C23D2">
      <w:pPr>
        <w:jc w:val="center"/>
        <w:rPr>
          <w:rFonts w:ascii="Rockwell" w:hAnsi="Rockwell" w:cs="Tahoma"/>
          <w:sz w:val="23"/>
          <w:szCs w:val="23"/>
          <w:u w:val="single"/>
        </w:rPr>
      </w:pPr>
      <w:r w:rsidRPr="0044706A">
        <w:rPr>
          <w:rFonts w:ascii="Rockwell" w:hAnsi="Rockwell" w:cs="Tahoma"/>
          <w:sz w:val="23"/>
          <w:szCs w:val="23"/>
          <w:u w:val="single"/>
        </w:rPr>
        <w:t>TENDER NOTICE</w:t>
      </w:r>
    </w:p>
    <w:p w:rsidR="004C23D2" w:rsidRPr="0044706A" w:rsidRDefault="004C23D2" w:rsidP="004C23D2">
      <w:pPr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 xml:space="preserve">No. </w:t>
      </w:r>
      <w:r>
        <w:rPr>
          <w:rFonts w:ascii="Rockwell" w:hAnsi="Rockwell" w:cs="Tahoma"/>
          <w:sz w:val="23"/>
          <w:szCs w:val="23"/>
        </w:rPr>
        <w:t>BU/</w:t>
      </w:r>
      <w:r w:rsidRPr="0044706A">
        <w:rPr>
          <w:rFonts w:ascii="Rockwell" w:hAnsi="Rockwell" w:cs="Tahoma"/>
          <w:sz w:val="23"/>
          <w:szCs w:val="23"/>
        </w:rPr>
        <w:t>UE/</w:t>
      </w:r>
      <w:r>
        <w:rPr>
          <w:rFonts w:ascii="Rockwell" w:hAnsi="Rockwell" w:cs="Tahoma"/>
          <w:sz w:val="23"/>
          <w:szCs w:val="23"/>
        </w:rPr>
        <w:t>AEE</w:t>
      </w:r>
      <w:r w:rsidRPr="0044706A">
        <w:rPr>
          <w:rFonts w:ascii="Rockwell" w:hAnsi="Rockwell" w:cs="Tahoma"/>
          <w:sz w:val="23"/>
          <w:szCs w:val="23"/>
        </w:rPr>
        <w:t>/</w:t>
      </w:r>
      <w:r>
        <w:rPr>
          <w:rFonts w:ascii="Rockwell" w:hAnsi="Rockwell" w:cs="Tahoma"/>
          <w:sz w:val="23"/>
          <w:szCs w:val="23"/>
        </w:rPr>
        <w:t xml:space="preserve"> 47</w:t>
      </w:r>
      <w:r w:rsidRPr="00666F43">
        <w:rPr>
          <w:rFonts w:ascii="Rockwell" w:hAnsi="Rockwell" w:cs="Tahoma"/>
          <w:sz w:val="23"/>
          <w:szCs w:val="23"/>
          <w:vertAlign w:val="superscript"/>
        </w:rPr>
        <w:t>Q</w:t>
      </w:r>
      <w:r>
        <w:rPr>
          <w:rFonts w:ascii="Rockwell" w:hAnsi="Rockwell" w:cs="Tahoma"/>
          <w:sz w:val="23"/>
          <w:szCs w:val="23"/>
        </w:rPr>
        <w:t>/</w:t>
      </w:r>
      <w:r w:rsidRPr="0044706A">
        <w:rPr>
          <w:rFonts w:ascii="Rockwell" w:hAnsi="Rockwell" w:cs="Tahoma"/>
          <w:sz w:val="23"/>
          <w:szCs w:val="23"/>
        </w:rPr>
        <w:t>D-</w:t>
      </w:r>
      <w:r>
        <w:rPr>
          <w:rFonts w:ascii="Rockwell" w:hAnsi="Rockwell" w:cs="Tahoma"/>
          <w:sz w:val="23"/>
          <w:szCs w:val="23"/>
        </w:rPr>
        <w:t xml:space="preserve">       /</w:t>
      </w:r>
      <w:r w:rsidRPr="0044706A">
        <w:rPr>
          <w:rFonts w:ascii="Rockwell" w:hAnsi="Rockwell" w:cs="Tahoma"/>
          <w:sz w:val="23"/>
          <w:szCs w:val="23"/>
        </w:rPr>
        <w:t>20</w:t>
      </w:r>
      <w:r>
        <w:rPr>
          <w:rFonts w:ascii="Rockwell" w:hAnsi="Rockwell" w:cs="Tahoma"/>
          <w:sz w:val="23"/>
          <w:szCs w:val="23"/>
        </w:rPr>
        <w:t>21</w:t>
      </w:r>
      <w:r w:rsidRPr="0044706A">
        <w:rPr>
          <w:rFonts w:ascii="Rockwell" w:hAnsi="Rockwell" w:cs="Tahoma"/>
          <w:sz w:val="23"/>
          <w:szCs w:val="23"/>
        </w:rPr>
        <w:t>-20</w:t>
      </w:r>
      <w:r>
        <w:rPr>
          <w:rFonts w:ascii="Rockwell" w:hAnsi="Rockwell" w:cs="Tahoma"/>
          <w:sz w:val="23"/>
          <w:szCs w:val="23"/>
        </w:rPr>
        <w:t>22</w:t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>
        <w:rPr>
          <w:rFonts w:ascii="Rockwell" w:hAnsi="Rockwell" w:cs="Tahoma"/>
          <w:sz w:val="23"/>
          <w:szCs w:val="23"/>
        </w:rPr>
        <w:tab/>
      </w:r>
      <w:r>
        <w:rPr>
          <w:rFonts w:ascii="Rockwell" w:hAnsi="Rockwell" w:cs="Tahoma"/>
          <w:sz w:val="23"/>
          <w:szCs w:val="23"/>
        </w:rPr>
        <w:tab/>
      </w:r>
      <w:r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>Date:</w:t>
      </w:r>
      <w:r>
        <w:rPr>
          <w:rFonts w:ascii="Rockwell" w:hAnsi="Rockwell" w:cs="Tahoma"/>
          <w:sz w:val="23"/>
          <w:szCs w:val="23"/>
        </w:rPr>
        <w:t xml:space="preserve">  21.12.2021</w:t>
      </w:r>
    </w:p>
    <w:p w:rsidR="004C23D2" w:rsidRPr="0044706A" w:rsidRDefault="004C23D2" w:rsidP="004C23D2">
      <w:pPr>
        <w:ind w:firstLine="720"/>
        <w:jc w:val="both"/>
        <w:rPr>
          <w:rFonts w:ascii="Rockwell" w:hAnsi="Rockwell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 xml:space="preserve">On behalf of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University, Coimbatore sealed tenders will be received by the Registrar,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Coimbatore – 641 046 </w:t>
      </w:r>
      <w:proofErr w:type="spellStart"/>
      <w:r w:rsidRPr="0044706A">
        <w:rPr>
          <w:rFonts w:ascii="Rockwell" w:hAnsi="Rockwell" w:cs="Tahoma"/>
          <w:sz w:val="23"/>
          <w:szCs w:val="23"/>
        </w:rPr>
        <w:t>upto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3.00 P.M on </w:t>
      </w:r>
      <w:r>
        <w:rPr>
          <w:rFonts w:ascii="Rockwell" w:hAnsi="Rockwell" w:cs="Tahoma"/>
          <w:sz w:val="23"/>
          <w:szCs w:val="23"/>
        </w:rPr>
        <w:t>06.01.2022</w:t>
      </w:r>
      <w:r w:rsidRPr="0044706A">
        <w:rPr>
          <w:rFonts w:ascii="Rockwell" w:hAnsi="Rockwell" w:cs="Tahoma"/>
          <w:sz w:val="23"/>
          <w:szCs w:val="23"/>
        </w:rPr>
        <w:t xml:space="preserve"> for the Supply of following items from the reputed firms.   Tender schedules can be had from the office of the University Engineer from </w:t>
      </w:r>
      <w:r>
        <w:rPr>
          <w:rFonts w:ascii="Rockwell" w:hAnsi="Rockwell" w:cs="Tahoma"/>
          <w:sz w:val="23"/>
          <w:szCs w:val="23"/>
        </w:rPr>
        <w:t>22.12.2021</w:t>
      </w:r>
      <w:r w:rsidRPr="0044706A">
        <w:rPr>
          <w:rFonts w:ascii="Rockwell" w:hAnsi="Rockwell" w:cs="Tahoma"/>
          <w:sz w:val="23"/>
          <w:szCs w:val="23"/>
        </w:rPr>
        <w:t xml:space="preserve"> to </w:t>
      </w:r>
      <w:r>
        <w:rPr>
          <w:rFonts w:ascii="Rockwell" w:hAnsi="Rockwell" w:cs="Tahoma"/>
          <w:sz w:val="23"/>
          <w:szCs w:val="23"/>
        </w:rPr>
        <w:t>05.01.2022</w:t>
      </w:r>
      <w:r w:rsidRPr="0044706A">
        <w:rPr>
          <w:rFonts w:ascii="Rockwell" w:hAnsi="Rockwell" w:cs="Tahoma"/>
          <w:sz w:val="23"/>
          <w:szCs w:val="23"/>
        </w:rPr>
        <w:t xml:space="preserve"> on payment of the cost noted against the work. The intended </w:t>
      </w:r>
      <w:proofErr w:type="spellStart"/>
      <w:r w:rsidRPr="0044706A">
        <w:rPr>
          <w:rFonts w:ascii="Rockwell" w:hAnsi="Rockwell" w:cs="Tahoma"/>
          <w:sz w:val="23"/>
          <w:szCs w:val="23"/>
        </w:rPr>
        <w:t>tenderer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should show their credentials with the University Engineer before purchase of tender schedules. The tenders received will be opened by the tender committee at 3.30 P.M. on </w:t>
      </w:r>
      <w:r>
        <w:rPr>
          <w:rFonts w:ascii="Rockwell" w:hAnsi="Rockwell" w:cs="Tahoma"/>
          <w:sz w:val="23"/>
          <w:szCs w:val="23"/>
        </w:rPr>
        <w:t>06.01.2022</w:t>
      </w:r>
      <w:r w:rsidRPr="0044706A">
        <w:rPr>
          <w:rFonts w:ascii="Rockwell" w:hAnsi="Rockwell" w:cs="Tahoma"/>
          <w:color w:val="FF0000"/>
          <w:sz w:val="23"/>
          <w:szCs w:val="23"/>
        </w:rPr>
        <w:t xml:space="preserve"> </w:t>
      </w:r>
      <w:r w:rsidRPr="0044706A">
        <w:rPr>
          <w:rFonts w:ascii="Rockwell" w:hAnsi="Rockwell" w:cs="Tahoma"/>
          <w:sz w:val="23"/>
          <w:szCs w:val="23"/>
        </w:rPr>
        <w:t xml:space="preserve">in the presence of the </w:t>
      </w:r>
      <w:proofErr w:type="spellStart"/>
      <w:r w:rsidRPr="0044706A">
        <w:rPr>
          <w:rFonts w:ascii="Rockwell" w:hAnsi="Rockwell" w:cs="Tahoma"/>
          <w:sz w:val="23"/>
          <w:szCs w:val="23"/>
        </w:rPr>
        <w:t>tenderer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or their authorized agents present</w:t>
      </w:r>
      <w:r w:rsidRPr="0044706A">
        <w:rPr>
          <w:rFonts w:ascii="Rockwell" w:hAnsi="Rockwell"/>
          <w:sz w:val="23"/>
          <w:szCs w:val="23"/>
        </w:rPr>
        <w:t>.</w:t>
      </w:r>
    </w:p>
    <w:tbl>
      <w:tblPr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3837"/>
        <w:gridCol w:w="1823"/>
        <w:gridCol w:w="1350"/>
        <w:gridCol w:w="1963"/>
      </w:tblGrid>
      <w:tr w:rsidR="004C23D2" w:rsidRPr="0044706A" w:rsidTr="00E477AB">
        <w:trPr>
          <w:trHeight w:val="1268"/>
          <w:jc w:val="center"/>
        </w:trPr>
        <w:tc>
          <w:tcPr>
            <w:tcW w:w="549" w:type="dxa"/>
            <w:vAlign w:val="center"/>
          </w:tcPr>
          <w:p w:rsidR="004C23D2" w:rsidRPr="0044706A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>Sl.  No</w:t>
            </w:r>
          </w:p>
        </w:tc>
        <w:tc>
          <w:tcPr>
            <w:tcW w:w="3837" w:type="dxa"/>
            <w:vAlign w:val="center"/>
          </w:tcPr>
          <w:p w:rsidR="004C23D2" w:rsidRPr="0044706A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>Description of work</w:t>
            </w:r>
          </w:p>
        </w:tc>
        <w:tc>
          <w:tcPr>
            <w:tcW w:w="1823" w:type="dxa"/>
            <w:vAlign w:val="center"/>
          </w:tcPr>
          <w:p w:rsidR="004C23D2" w:rsidRPr="0044706A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 xml:space="preserve">Cost of Tender Document including </w:t>
            </w:r>
            <w:r>
              <w:rPr>
                <w:rFonts w:ascii="Rockwell" w:hAnsi="Rockwell"/>
                <w:sz w:val="23"/>
                <w:szCs w:val="23"/>
              </w:rPr>
              <w:t>GST</w:t>
            </w:r>
            <w:r w:rsidRPr="0044706A">
              <w:rPr>
                <w:rFonts w:ascii="Rockwell" w:hAnsi="Rockwell"/>
                <w:sz w:val="23"/>
                <w:szCs w:val="23"/>
              </w:rPr>
              <w:t xml:space="preserve"> @ </w:t>
            </w:r>
            <w:r>
              <w:rPr>
                <w:rFonts w:ascii="Rockwell" w:hAnsi="Rockwell"/>
                <w:sz w:val="23"/>
                <w:szCs w:val="23"/>
              </w:rPr>
              <w:t>18</w:t>
            </w:r>
            <w:r w:rsidRPr="0044706A">
              <w:rPr>
                <w:rFonts w:ascii="Rockwell" w:hAnsi="Rockwell"/>
                <w:sz w:val="23"/>
                <w:szCs w:val="23"/>
              </w:rPr>
              <w:t>%</w:t>
            </w:r>
          </w:p>
        </w:tc>
        <w:tc>
          <w:tcPr>
            <w:tcW w:w="1350" w:type="dxa"/>
            <w:vAlign w:val="center"/>
          </w:tcPr>
          <w:p w:rsidR="004C23D2" w:rsidRPr="0044706A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>EMD</w:t>
            </w:r>
          </w:p>
        </w:tc>
        <w:tc>
          <w:tcPr>
            <w:tcW w:w="1963" w:type="dxa"/>
            <w:vAlign w:val="center"/>
          </w:tcPr>
          <w:p w:rsidR="004C23D2" w:rsidRPr="0044706A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 w:cs="Tahoma"/>
                <w:sz w:val="23"/>
                <w:szCs w:val="23"/>
              </w:rPr>
              <w:t>Eligibility of firm</w:t>
            </w:r>
          </w:p>
        </w:tc>
      </w:tr>
      <w:tr w:rsidR="004C23D2" w:rsidRPr="0044706A" w:rsidTr="00E477AB">
        <w:trPr>
          <w:trHeight w:hRule="exact" w:val="1551"/>
          <w:jc w:val="center"/>
        </w:trPr>
        <w:tc>
          <w:tcPr>
            <w:tcW w:w="549" w:type="dxa"/>
          </w:tcPr>
          <w:p w:rsidR="004C23D2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>
              <w:rPr>
                <w:rFonts w:ascii="Rockwell" w:hAnsi="Rockwell"/>
                <w:sz w:val="23"/>
                <w:szCs w:val="23"/>
              </w:rPr>
              <w:t>1</w:t>
            </w:r>
          </w:p>
        </w:tc>
        <w:tc>
          <w:tcPr>
            <w:tcW w:w="3837" w:type="dxa"/>
          </w:tcPr>
          <w:p w:rsidR="004C23D2" w:rsidRDefault="004C23D2" w:rsidP="00E477AB">
            <w:pPr>
              <w:jc w:val="both"/>
              <w:rPr>
                <w:rFonts w:ascii="Rockwell" w:hAnsi="Rockwell"/>
                <w:sz w:val="23"/>
                <w:szCs w:val="23"/>
              </w:rPr>
            </w:pPr>
            <w:r>
              <w:rPr>
                <w:rFonts w:ascii="Rockwell" w:hAnsi="Rockwell"/>
                <w:sz w:val="23"/>
                <w:szCs w:val="23"/>
              </w:rPr>
              <w:t xml:space="preserve">Providing wooden shutter for cupboard in Toxicology lab                       at Environmental Science department in </w:t>
            </w:r>
            <w:proofErr w:type="spellStart"/>
            <w:r>
              <w:rPr>
                <w:rFonts w:ascii="Rockwell" w:hAnsi="Rockwell"/>
                <w:sz w:val="23"/>
                <w:szCs w:val="23"/>
              </w:rPr>
              <w:t>Bharathiar</w:t>
            </w:r>
            <w:proofErr w:type="spellEnd"/>
            <w:r>
              <w:rPr>
                <w:rFonts w:ascii="Rockwell" w:hAnsi="Rockwell"/>
                <w:sz w:val="23"/>
                <w:szCs w:val="23"/>
              </w:rPr>
              <w:t xml:space="preserve"> University.</w:t>
            </w:r>
          </w:p>
        </w:tc>
        <w:tc>
          <w:tcPr>
            <w:tcW w:w="1823" w:type="dxa"/>
          </w:tcPr>
          <w:p w:rsidR="004C23D2" w:rsidRPr="0044706A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>Rs.</w:t>
            </w:r>
            <w:r>
              <w:rPr>
                <w:rFonts w:ascii="Rockwell" w:hAnsi="Rockwell"/>
                <w:sz w:val="23"/>
                <w:szCs w:val="23"/>
              </w:rPr>
              <w:t>315</w:t>
            </w:r>
            <w:r w:rsidRPr="0044706A">
              <w:rPr>
                <w:rFonts w:ascii="Rockwell" w:hAnsi="Rockwell"/>
                <w:sz w:val="23"/>
                <w:szCs w:val="23"/>
              </w:rPr>
              <w:t>/-</w:t>
            </w:r>
          </w:p>
        </w:tc>
        <w:tc>
          <w:tcPr>
            <w:tcW w:w="1350" w:type="dxa"/>
          </w:tcPr>
          <w:p w:rsidR="004C23D2" w:rsidRPr="0044706A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>
              <w:rPr>
                <w:rFonts w:ascii="Rockwell" w:hAnsi="Rockwell"/>
                <w:sz w:val="23"/>
                <w:szCs w:val="23"/>
              </w:rPr>
              <w:t>Rs.4630</w:t>
            </w:r>
            <w:r w:rsidRPr="0044706A">
              <w:rPr>
                <w:rFonts w:ascii="Rockwell" w:hAnsi="Rockwell"/>
                <w:sz w:val="23"/>
                <w:szCs w:val="23"/>
              </w:rPr>
              <w:t>/-</w:t>
            </w:r>
          </w:p>
        </w:tc>
        <w:tc>
          <w:tcPr>
            <w:tcW w:w="1963" w:type="dxa"/>
          </w:tcPr>
          <w:p w:rsidR="004C23D2" w:rsidRPr="006C08FE" w:rsidRDefault="004C23D2" w:rsidP="00E477AB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6C08FE">
              <w:rPr>
                <w:rFonts w:ascii="Rockwell" w:hAnsi="Rockwell"/>
                <w:sz w:val="23"/>
                <w:szCs w:val="23"/>
              </w:rPr>
              <w:t>Manufacturers and Suppliers</w:t>
            </w:r>
            <w:r>
              <w:rPr>
                <w:rFonts w:ascii="Rockwell" w:hAnsi="Rockwell"/>
                <w:sz w:val="23"/>
                <w:szCs w:val="23"/>
              </w:rPr>
              <w:t>.</w:t>
            </w:r>
            <w:r w:rsidRPr="006C08FE">
              <w:rPr>
                <w:rFonts w:ascii="Rockwell" w:hAnsi="Rockwell"/>
                <w:sz w:val="23"/>
                <w:szCs w:val="23"/>
              </w:rPr>
              <w:t xml:space="preserve"> </w:t>
            </w:r>
          </w:p>
        </w:tc>
      </w:tr>
    </w:tbl>
    <w:p w:rsidR="004C23D2" w:rsidRPr="00DB4091" w:rsidRDefault="004C23D2" w:rsidP="004C23D2">
      <w:pPr>
        <w:ind w:firstLine="720"/>
        <w:jc w:val="both"/>
        <w:rPr>
          <w:rFonts w:ascii="Rockwell" w:hAnsi="Rockwell"/>
          <w:sz w:val="12"/>
          <w:szCs w:val="23"/>
        </w:rPr>
      </w:pPr>
    </w:p>
    <w:p w:rsidR="004C23D2" w:rsidRPr="0044706A" w:rsidRDefault="004C23D2" w:rsidP="004C23D2">
      <w:pPr>
        <w:ind w:firstLine="720"/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 xml:space="preserve">The cost of tender schedule shall be in the shape of Bank Demand Draft  drawn in </w:t>
      </w:r>
      <w:proofErr w:type="spellStart"/>
      <w:r w:rsidRPr="0044706A">
        <w:rPr>
          <w:rFonts w:ascii="Rockwell" w:hAnsi="Rockwell" w:cs="Tahoma"/>
          <w:sz w:val="23"/>
          <w:szCs w:val="23"/>
        </w:rPr>
        <w:t>favour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of the Registrar,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University, Coimbatore from any Nationalized  schedule Bank payable at Coimbatore or Bank </w:t>
      </w:r>
      <w:proofErr w:type="spellStart"/>
      <w:r w:rsidRPr="0044706A">
        <w:rPr>
          <w:rFonts w:ascii="Rockwell" w:hAnsi="Rockwell" w:cs="Tahoma"/>
          <w:sz w:val="23"/>
          <w:szCs w:val="23"/>
        </w:rPr>
        <w:t>challan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remitted in the Bank of India,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branch and the Demand Draft or </w:t>
      </w:r>
      <w:proofErr w:type="spellStart"/>
      <w:r w:rsidRPr="0044706A">
        <w:rPr>
          <w:rFonts w:ascii="Rockwell" w:hAnsi="Rockwell" w:cs="Tahoma"/>
          <w:sz w:val="23"/>
          <w:szCs w:val="23"/>
        </w:rPr>
        <w:t>challan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has to be produced for purchase of tender schedule. The EMD shall be remitted in the shape of Bank of India </w:t>
      </w:r>
      <w:proofErr w:type="spellStart"/>
      <w:r w:rsidRPr="0044706A">
        <w:rPr>
          <w:rFonts w:ascii="Rockwell" w:hAnsi="Rockwell" w:cs="Tahoma"/>
          <w:sz w:val="23"/>
          <w:szCs w:val="23"/>
        </w:rPr>
        <w:t>challan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branch, Coimbatore or Demand Draft drawn in </w:t>
      </w:r>
      <w:proofErr w:type="spellStart"/>
      <w:r w:rsidRPr="0044706A">
        <w:rPr>
          <w:rFonts w:ascii="Rockwell" w:hAnsi="Rockwell" w:cs="Tahoma"/>
          <w:sz w:val="23"/>
          <w:szCs w:val="23"/>
        </w:rPr>
        <w:t>favour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of the Registrar,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from any Nationalized or scheduled Bank payable at Coimbatore.</w:t>
      </w:r>
    </w:p>
    <w:p w:rsidR="004C23D2" w:rsidRPr="0044706A" w:rsidRDefault="004C23D2" w:rsidP="004C23D2">
      <w:pPr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ab/>
        <w:t xml:space="preserve">Other terms and conditions can be had on all working days from the office of the          University Engineer,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during the office hours.</w:t>
      </w:r>
    </w:p>
    <w:p w:rsidR="004C23D2" w:rsidRPr="0044706A" w:rsidRDefault="004C23D2" w:rsidP="004C23D2">
      <w:pPr>
        <w:jc w:val="both"/>
        <w:rPr>
          <w:rFonts w:ascii="Rockwell" w:hAnsi="Rockwell" w:cs="Tahoma"/>
          <w:sz w:val="23"/>
          <w:szCs w:val="23"/>
        </w:rPr>
      </w:pPr>
    </w:p>
    <w:p w:rsidR="004C23D2" w:rsidRPr="009D0E59" w:rsidRDefault="004C23D2" w:rsidP="009D0E59">
      <w:pPr>
        <w:ind w:left="6480"/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>UN</w:t>
      </w:r>
      <w:r>
        <w:rPr>
          <w:rFonts w:ascii="Rockwell" w:hAnsi="Rockwell" w:cs="Tahoma"/>
          <w:sz w:val="23"/>
          <w:szCs w:val="23"/>
        </w:rPr>
        <w:t xml:space="preserve">IVERSITY </w:t>
      </w:r>
      <w:r w:rsidRPr="0044706A">
        <w:rPr>
          <w:rFonts w:ascii="Rockwell" w:hAnsi="Rockwell" w:cs="Tahoma"/>
          <w:sz w:val="23"/>
          <w:szCs w:val="23"/>
        </w:rPr>
        <w:t>ENGINEER</w:t>
      </w:r>
    </w:p>
    <w:p w:rsidR="004C23D2" w:rsidRDefault="004C23D2" w:rsidP="004C23D2"/>
    <w:p w:rsidR="004C23D2" w:rsidRDefault="004C23D2" w:rsidP="004C23D2"/>
    <w:p w:rsidR="007667E1" w:rsidRDefault="007667E1"/>
    <w:sectPr w:rsidR="007667E1" w:rsidSect="002E6F0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23D2"/>
    <w:rsid w:val="004C23D2"/>
    <w:rsid w:val="007667E1"/>
    <w:rsid w:val="009D0E59"/>
    <w:rsid w:val="00E2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C6</dc:creator>
  <cp:lastModifiedBy>Blue Hills</cp:lastModifiedBy>
  <cp:revision>2</cp:revision>
  <dcterms:created xsi:type="dcterms:W3CDTF">2021-12-31T05:17:00Z</dcterms:created>
  <dcterms:modified xsi:type="dcterms:W3CDTF">2022-01-01T13:23:00Z</dcterms:modified>
</cp:coreProperties>
</file>