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09" w:rsidRDefault="00D33609" w:rsidP="00D33609">
      <w:pPr>
        <w:ind w:right="-963"/>
        <w:jc w:val="right"/>
        <w:rPr>
          <w:rFonts w:ascii="Times New Roman" w:hAnsi="Times New Roman" w:cs="Times New Roman"/>
          <w:b/>
          <w:sz w:val="24"/>
          <w:szCs w:val="24"/>
        </w:rPr>
      </w:pPr>
      <w:r>
        <w:rPr>
          <w:rFonts w:ascii="Times New Roman" w:hAnsi="Times New Roman" w:cs="Times New Roman"/>
          <w:b/>
          <w:sz w:val="24"/>
          <w:szCs w:val="24"/>
        </w:rPr>
        <w:t xml:space="preserve">      </w:t>
      </w:r>
    </w:p>
    <w:p w:rsidR="00D33609" w:rsidRPr="00263411" w:rsidRDefault="00D33609" w:rsidP="00D33609">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D33609" w:rsidRPr="001433CC" w:rsidRDefault="00D33609" w:rsidP="00D33609">
      <w:pPr>
        <w:spacing w:after="0" w:line="240" w:lineRule="auto"/>
        <w:jc w:val="both"/>
        <w:rPr>
          <w:rFonts w:ascii="Times New Roman" w:hAnsi="Times New Roman" w:cs="Times New Roman"/>
          <w:b/>
          <w:sz w:val="12"/>
          <w:szCs w:val="24"/>
        </w:rPr>
      </w:pPr>
    </w:p>
    <w:p w:rsidR="00D33609" w:rsidRPr="00990666" w:rsidRDefault="00D33609" w:rsidP="00D33609">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w:t>
      </w:r>
      <w:r w:rsidR="009D6C05">
        <w:rPr>
          <w:rFonts w:ascii="Times New Roman" w:hAnsi="Times New Roman" w:cs="Times New Roman"/>
          <w:b/>
          <w:sz w:val="24"/>
          <w:szCs w:val="24"/>
        </w:rPr>
        <w:t>1</w:t>
      </w:r>
      <w:r>
        <w:rPr>
          <w:rFonts w:ascii="Times New Roman" w:hAnsi="Times New Roman" w:cs="Times New Roman"/>
          <w:b/>
          <w:sz w:val="24"/>
          <w:szCs w:val="24"/>
        </w:rPr>
        <w:t>/</w:t>
      </w:r>
      <w:r w:rsidR="009D6C05">
        <w:rPr>
          <w:rFonts w:ascii="Times New Roman" w:hAnsi="Times New Roman" w:cs="Times New Roman"/>
          <w:b/>
          <w:sz w:val="24"/>
          <w:szCs w:val="24"/>
        </w:rPr>
        <w:t>Psychology/</w:t>
      </w:r>
      <w:r>
        <w:rPr>
          <w:rFonts w:ascii="Times New Roman" w:hAnsi="Times New Roman" w:cs="Times New Roman"/>
          <w:b/>
          <w:sz w:val="24"/>
          <w:szCs w:val="24"/>
        </w:rPr>
        <w:t>Equip./2022-23</w:t>
      </w:r>
      <w:r w:rsidR="009D6C05">
        <w:rPr>
          <w:rFonts w:ascii="Times New Roman" w:hAnsi="Times New Roman" w:cs="Times New Roman"/>
          <w:b/>
          <w:sz w:val="24"/>
          <w:szCs w:val="24"/>
        </w:rPr>
        <w:t>/7996</w:t>
      </w:r>
      <w:r>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BD68B2">
        <w:rPr>
          <w:rFonts w:ascii="Times New Roman" w:hAnsi="Times New Roman" w:cs="Times New Roman"/>
          <w:b/>
          <w:sz w:val="24"/>
          <w:szCs w:val="24"/>
        </w:rPr>
        <w:t>10</w:t>
      </w:r>
      <w:r>
        <w:rPr>
          <w:rFonts w:ascii="Times New Roman" w:hAnsi="Times New Roman" w:cs="Times New Roman"/>
          <w:b/>
          <w:sz w:val="24"/>
          <w:szCs w:val="24"/>
        </w:rPr>
        <w:t>.0</w:t>
      </w:r>
      <w:r w:rsidR="009D6C05">
        <w:rPr>
          <w:rFonts w:ascii="Times New Roman" w:hAnsi="Times New Roman" w:cs="Times New Roman"/>
          <w:b/>
          <w:sz w:val="24"/>
          <w:szCs w:val="24"/>
        </w:rPr>
        <w:t>6</w:t>
      </w:r>
      <w:r>
        <w:rPr>
          <w:rFonts w:ascii="Times New Roman" w:hAnsi="Times New Roman" w:cs="Times New Roman"/>
          <w:b/>
          <w:sz w:val="24"/>
          <w:szCs w:val="24"/>
        </w:rPr>
        <w:t>.2022</w:t>
      </w:r>
    </w:p>
    <w:p w:rsidR="00D33609" w:rsidRDefault="00D33609" w:rsidP="00D33609">
      <w:pPr>
        <w:spacing w:after="0" w:line="240" w:lineRule="auto"/>
        <w:jc w:val="both"/>
        <w:rPr>
          <w:rFonts w:ascii="Times New Roman" w:hAnsi="Times New Roman" w:cs="Times New Roman"/>
          <w:b/>
          <w:sz w:val="24"/>
          <w:szCs w:val="24"/>
        </w:rPr>
      </w:pPr>
    </w:p>
    <w:p w:rsidR="009D6C05" w:rsidRPr="009D6C05" w:rsidRDefault="009D6C05" w:rsidP="00D33609">
      <w:pPr>
        <w:spacing w:after="0" w:line="240" w:lineRule="auto"/>
        <w:jc w:val="both"/>
        <w:rPr>
          <w:rFonts w:ascii="Times New Roman" w:hAnsi="Times New Roman" w:cs="Times New Roman"/>
          <w:b/>
          <w:sz w:val="14"/>
          <w:szCs w:val="24"/>
        </w:rPr>
      </w:pPr>
    </w:p>
    <w:p w:rsidR="00D33609" w:rsidRPr="00990666" w:rsidRDefault="00D33609" w:rsidP="00D33609">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D33609" w:rsidRPr="00761977" w:rsidRDefault="00D33609" w:rsidP="009D6C05">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9D6C05">
        <w:rPr>
          <w:rFonts w:ascii="Times New Roman" w:hAnsi="Times New Roman" w:cs="Times New Roman"/>
          <w:b/>
          <w:sz w:val="24"/>
          <w:szCs w:val="24"/>
        </w:rPr>
        <w:t xml:space="preserve"> </w:t>
      </w:r>
      <w:r w:rsidR="00F47444">
        <w:rPr>
          <w:rFonts w:ascii="Times New Roman" w:hAnsi="Times New Roman" w:cs="Times New Roman"/>
          <w:b/>
          <w:sz w:val="24"/>
          <w:szCs w:val="24"/>
        </w:rPr>
        <w:t>24</w:t>
      </w:r>
      <w:r w:rsidR="00D92E3D">
        <w:rPr>
          <w:rFonts w:ascii="Times New Roman" w:hAnsi="Times New Roman" w:cs="Times New Roman"/>
          <w:b/>
          <w:sz w:val="24"/>
          <w:szCs w:val="24"/>
        </w:rPr>
        <w:t>.</w:t>
      </w:r>
      <w:r>
        <w:rPr>
          <w:rFonts w:ascii="Times New Roman" w:hAnsi="Times New Roman" w:cs="Times New Roman"/>
          <w:b/>
          <w:sz w:val="24"/>
          <w:szCs w:val="24"/>
        </w:rPr>
        <w:t>0</w:t>
      </w:r>
      <w:r w:rsidR="009D6C05">
        <w:rPr>
          <w:rFonts w:ascii="Times New Roman" w:hAnsi="Times New Roman" w:cs="Times New Roman"/>
          <w:b/>
          <w:sz w:val="24"/>
          <w:szCs w:val="24"/>
        </w:rPr>
        <w:t>6</w:t>
      </w:r>
      <w:r>
        <w:rPr>
          <w:rFonts w:ascii="Times New Roman" w:hAnsi="Times New Roman" w:cs="Times New Roman"/>
          <w:b/>
          <w:sz w:val="24"/>
          <w:szCs w:val="24"/>
        </w:rPr>
        <w:t>.2022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9D6C05">
        <w:rPr>
          <w:rFonts w:ascii="Times New Roman" w:hAnsi="Times New Roman" w:cs="Times New Roman"/>
          <w:b/>
          <w:sz w:val="24"/>
          <w:szCs w:val="24"/>
        </w:rPr>
        <w:t>24</w:t>
      </w:r>
      <w:r>
        <w:rPr>
          <w:rFonts w:ascii="Times New Roman" w:hAnsi="Times New Roman" w:cs="Times New Roman"/>
          <w:b/>
          <w:sz w:val="24"/>
          <w:szCs w:val="24"/>
        </w:rPr>
        <w:t xml:space="preserve"> </w:t>
      </w:r>
      <w:r w:rsidR="009D6C05">
        <w:rPr>
          <w:rFonts w:ascii="Times New Roman" w:hAnsi="Times New Roman" w:cs="Times New Roman"/>
          <w:b/>
          <w:sz w:val="24"/>
          <w:szCs w:val="24"/>
        </w:rPr>
        <w:t xml:space="preserve">port Giga Byte unmanageable switch </w:t>
      </w:r>
      <w:r w:rsidR="009D6C05" w:rsidRPr="009D6C05">
        <w:rPr>
          <w:rFonts w:ascii="Times New Roman" w:hAnsi="Times New Roman" w:cs="Times New Roman"/>
          <w:sz w:val="24"/>
          <w:szCs w:val="24"/>
        </w:rPr>
        <w:t>to the</w:t>
      </w:r>
      <w:r w:rsidR="009D6C05">
        <w:rPr>
          <w:rFonts w:ascii="Times New Roman" w:hAnsi="Times New Roman" w:cs="Times New Roman"/>
          <w:sz w:val="24"/>
          <w:szCs w:val="24"/>
        </w:rPr>
        <w:t xml:space="preserve"> </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D6C05">
        <w:rPr>
          <w:rFonts w:ascii="Times New Roman" w:hAnsi="Times New Roman" w:cs="Times New Roman"/>
          <w:sz w:val="24"/>
          <w:szCs w:val="24"/>
        </w:rPr>
        <w:t xml:space="preserve"> Psychology</w:t>
      </w:r>
      <w:r>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D33609" w:rsidRPr="00D92E3D" w:rsidRDefault="00D33609" w:rsidP="009D6C05">
      <w:pPr>
        <w:spacing w:after="0" w:line="360" w:lineRule="auto"/>
        <w:jc w:val="both"/>
        <w:rPr>
          <w:rFonts w:ascii="Times New Roman" w:hAnsi="Times New Roman" w:cs="Times New Roman"/>
          <w:b/>
          <w:sz w:val="24"/>
          <w:szCs w:val="24"/>
        </w:rPr>
      </w:pPr>
      <w:r w:rsidRPr="00761977">
        <w:rPr>
          <w:rFonts w:ascii="Times New Roman" w:hAnsi="Times New Roman" w:cs="Times New Roman"/>
          <w:sz w:val="24"/>
          <w:szCs w:val="24"/>
        </w:rPr>
        <w:tab/>
        <w:t>Tender</w:t>
      </w:r>
      <w:r w:rsidR="009D6C05">
        <w:rPr>
          <w:rFonts w:ascii="Times New Roman" w:hAnsi="Times New Roman" w:cs="Times New Roman"/>
          <w:sz w:val="24"/>
          <w:szCs w:val="24"/>
        </w:rPr>
        <w:t xml:space="preserve">    </w:t>
      </w:r>
      <w:r w:rsidRPr="00761977">
        <w:rPr>
          <w:rFonts w:ascii="Times New Roman" w:hAnsi="Times New Roman" w:cs="Times New Roman"/>
          <w:sz w:val="24"/>
          <w:szCs w:val="24"/>
        </w:rPr>
        <w:t xml:space="preserve">Documents </w:t>
      </w:r>
      <w:r w:rsidR="009D6C05">
        <w:rPr>
          <w:rFonts w:ascii="Times New Roman" w:hAnsi="Times New Roman" w:cs="Times New Roman"/>
          <w:sz w:val="24"/>
          <w:szCs w:val="24"/>
        </w:rPr>
        <w:t xml:space="preserve">  </w:t>
      </w:r>
      <w:r w:rsidRPr="00761977">
        <w:rPr>
          <w:rFonts w:ascii="Times New Roman" w:hAnsi="Times New Roman" w:cs="Times New Roman"/>
          <w:sz w:val="24"/>
          <w:szCs w:val="24"/>
        </w:rPr>
        <w:t xml:space="preserve">can </w:t>
      </w:r>
      <w:r w:rsidR="009D6C05">
        <w:rPr>
          <w:rFonts w:ascii="Times New Roman" w:hAnsi="Times New Roman" w:cs="Times New Roman"/>
          <w:sz w:val="24"/>
          <w:szCs w:val="24"/>
        </w:rPr>
        <w:t xml:space="preserve">  </w:t>
      </w:r>
      <w:r w:rsidRPr="00761977">
        <w:rPr>
          <w:rFonts w:ascii="Times New Roman" w:hAnsi="Times New Roman" w:cs="Times New Roman"/>
          <w:sz w:val="24"/>
          <w:szCs w:val="24"/>
        </w:rPr>
        <w:t>be</w:t>
      </w:r>
      <w:r w:rsidR="009D6C05">
        <w:rPr>
          <w:rFonts w:ascii="Times New Roman" w:hAnsi="Times New Roman" w:cs="Times New Roman"/>
          <w:sz w:val="24"/>
          <w:szCs w:val="24"/>
        </w:rPr>
        <w:t xml:space="preserve"> </w:t>
      </w:r>
      <w:r w:rsidRPr="00761977">
        <w:rPr>
          <w:rFonts w:ascii="Times New Roman" w:hAnsi="Times New Roman" w:cs="Times New Roman"/>
          <w:sz w:val="24"/>
          <w:szCs w:val="24"/>
        </w:rPr>
        <w:t xml:space="preserve"> downloaded from </w:t>
      </w:r>
      <w:r w:rsidRPr="00761977">
        <w:rPr>
          <w:rFonts w:ascii="Times New Roman" w:hAnsi="Times New Roman" w:cs="Times New Roman"/>
          <w:b/>
          <w:sz w:val="24"/>
          <w:szCs w:val="24"/>
        </w:rPr>
        <w:t xml:space="preserve">our website: </w:t>
      </w:r>
      <w:hyperlink r:id="rId7"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From</w:t>
      </w:r>
      <w:r>
        <w:rPr>
          <w:rFonts w:ascii="Times New Roman" w:hAnsi="Times New Roman" w:cs="Times New Roman"/>
          <w:b/>
          <w:sz w:val="24"/>
          <w:szCs w:val="24"/>
        </w:rPr>
        <w:t xml:space="preserve"> </w:t>
      </w:r>
      <w:r w:rsidR="00D92E3D">
        <w:rPr>
          <w:rFonts w:ascii="Times New Roman" w:hAnsi="Times New Roman" w:cs="Times New Roman"/>
          <w:b/>
          <w:sz w:val="24"/>
          <w:szCs w:val="24"/>
        </w:rPr>
        <w:t xml:space="preserve"> </w:t>
      </w:r>
      <w:r w:rsidR="009D6C05">
        <w:rPr>
          <w:rFonts w:ascii="Times New Roman" w:hAnsi="Times New Roman" w:cs="Times New Roman"/>
          <w:b/>
          <w:sz w:val="24"/>
          <w:szCs w:val="24"/>
        </w:rPr>
        <w:t xml:space="preserve">  </w:t>
      </w:r>
      <w:r w:rsidR="00D92E3D">
        <w:rPr>
          <w:rFonts w:ascii="Times New Roman" w:hAnsi="Times New Roman" w:cs="Times New Roman"/>
          <w:b/>
          <w:sz w:val="24"/>
          <w:szCs w:val="24"/>
        </w:rPr>
        <w:t>10.</w:t>
      </w:r>
      <w:r w:rsidR="009D6C05">
        <w:rPr>
          <w:rFonts w:ascii="Times New Roman" w:hAnsi="Times New Roman" w:cs="Times New Roman"/>
          <w:b/>
          <w:sz w:val="24"/>
          <w:szCs w:val="24"/>
        </w:rPr>
        <w:t xml:space="preserve">06. 2022 </w:t>
      </w:r>
      <w:r>
        <w:rPr>
          <w:rFonts w:ascii="Times New Roman" w:hAnsi="Times New Roman" w:cs="Times New Roman"/>
          <w:b/>
          <w:sz w:val="24"/>
          <w:szCs w:val="24"/>
        </w:rPr>
        <w:t xml:space="preserve"> </w:t>
      </w:r>
      <w:r w:rsidRPr="00761977">
        <w:rPr>
          <w:rFonts w:ascii="Times New Roman" w:hAnsi="Times New Roman" w:cs="Times New Roman"/>
          <w:b/>
          <w:sz w:val="24"/>
          <w:szCs w:val="24"/>
        </w:rPr>
        <w:t>to</w:t>
      </w:r>
      <w:r>
        <w:rPr>
          <w:rFonts w:ascii="Times New Roman" w:hAnsi="Times New Roman" w:cs="Times New Roman"/>
          <w:b/>
          <w:sz w:val="24"/>
          <w:szCs w:val="24"/>
        </w:rPr>
        <w:t xml:space="preserve"> </w:t>
      </w:r>
      <w:r w:rsidR="009D6C05">
        <w:rPr>
          <w:rFonts w:ascii="Times New Roman" w:hAnsi="Times New Roman" w:cs="Times New Roman"/>
          <w:b/>
          <w:sz w:val="24"/>
          <w:szCs w:val="24"/>
        </w:rPr>
        <w:t xml:space="preserve">    </w:t>
      </w:r>
      <w:r w:rsidR="00D92E3D">
        <w:rPr>
          <w:rFonts w:ascii="Times New Roman" w:hAnsi="Times New Roman" w:cs="Times New Roman"/>
          <w:b/>
          <w:sz w:val="24"/>
          <w:szCs w:val="24"/>
        </w:rPr>
        <w:t>24</w:t>
      </w:r>
      <w:r>
        <w:rPr>
          <w:rFonts w:ascii="Times New Roman" w:hAnsi="Times New Roman" w:cs="Times New Roman"/>
          <w:b/>
          <w:sz w:val="24"/>
          <w:szCs w:val="24"/>
        </w:rPr>
        <w:t>.0</w:t>
      </w:r>
      <w:r w:rsidR="009D6C05">
        <w:rPr>
          <w:rFonts w:ascii="Times New Roman" w:hAnsi="Times New Roman" w:cs="Times New Roman"/>
          <w:b/>
          <w:sz w:val="24"/>
          <w:szCs w:val="24"/>
        </w:rPr>
        <w:t>6</w:t>
      </w:r>
      <w:r>
        <w:rPr>
          <w:rFonts w:ascii="Times New Roman" w:hAnsi="Times New Roman" w:cs="Times New Roman"/>
          <w:b/>
          <w:sz w:val="24"/>
          <w:szCs w:val="24"/>
        </w:rPr>
        <w:t>.2022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sidRPr="00D9689F">
        <w:rPr>
          <w:rFonts w:ascii="Times New Roman" w:hAnsi="Times New Roman" w:cs="Times New Roman"/>
          <w:b/>
          <w:sz w:val="23"/>
          <w:szCs w:val="23"/>
        </w:rPr>
        <w:t>Rs.375/- (</w:t>
      </w:r>
      <w:r w:rsidR="001433CC" w:rsidRPr="00D9689F">
        <w:rPr>
          <w:rFonts w:ascii="Times New Roman" w:hAnsi="Times New Roman" w:cs="Times New Roman"/>
          <w:b/>
          <w:sz w:val="23"/>
          <w:szCs w:val="23"/>
        </w:rPr>
        <w:t xml:space="preserve">Three </w:t>
      </w:r>
      <w:r w:rsidR="001433CC">
        <w:rPr>
          <w:rFonts w:ascii="Times New Roman" w:hAnsi="Times New Roman" w:cs="Times New Roman"/>
          <w:b/>
          <w:sz w:val="23"/>
          <w:szCs w:val="23"/>
        </w:rPr>
        <w:t xml:space="preserve">Hundred </w:t>
      </w:r>
      <w:r w:rsidR="001433CC" w:rsidRPr="00D9689F">
        <w:rPr>
          <w:rFonts w:ascii="Times New Roman" w:hAnsi="Times New Roman" w:cs="Times New Roman"/>
          <w:b/>
          <w:sz w:val="23"/>
          <w:szCs w:val="23"/>
        </w:rPr>
        <w:t>Seven</w:t>
      </w:r>
      <w:r w:rsidR="001433CC">
        <w:rPr>
          <w:rFonts w:ascii="Times New Roman" w:hAnsi="Times New Roman" w:cs="Times New Roman"/>
          <w:b/>
          <w:sz w:val="23"/>
          <w:szCs w:val="23"/>
        </w:rPr>
        <w:t>ty</w:t>
      </w:r>
      <w:r w:rsidR="001433CC" w:rsidRPr="00D9689F">
        <w:rPr>
          <w:rFonts w:ascii="Times New Roman" w:hAnsi="Times New Roman" w:cs="Times New Roman"/>
          <w:b/>
          <w:sz w:val="23"/>
          <w:szCs w:val="23"/>
        </w:rPr>
        <w:t xml:space="preserve"> Fi</w:t>
      </w:r>
      <w:r w:rsidR="001433CC">
        <w:rPr>
          <w:rFonts w:ascii="Times New Roman" w:hAnsi="Times New Roman" w:cs="Times New Roman"/>
          <w:b/>
          <w:sz w:val="23"/>
          <w:szCs w:val="23"/>
        </w:rPr>
        <w:t>ve</w:t>
      </w:r>
      <w:r w:rsidR="001433CC" w:rsidRPr="00D9689F">
        <w:rPr>
          <w:rFonts w:ascii="Times New Roman" w:hAnsi="Times New Roman" w:cs="Times New Roman"/>
          <w:b/>
          <w:sz w:val="23"/>
          <w:szCs w:val="23"/>
        </w:rPr>
        <w:t xml:space="preserve"> only </w:t>
      </w:r>
      <w:r w:rsidRPr="00D9689F">
        <w:rPr>
          <w:rFonts w:ascii="Times New Roman" w:hAnsi="Times New Roman" w:cs="Times New Roman"/>
          <w:b/>
          <w:sz w:val="23"/>
          <w:szCs w:val="23"/>
        </w:rPr>
        <w:t>nly)</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D33609" w:rsidRPr="00263411" w:rsidRDefault="00D33609" w:rsidP="00D33609">
      <w:pPr>
        <w:jc w:val="both"/>
        <w:rPr>
          <w:rFonts w:ascii="Times New Roman" w:hAnsi="Times New Roman" w:cs="Times New Roman"/>
          <w:sz w:val="24"/>
          <w:szCs w:val="24"/>
        </w:rPr>
      </w:pPr>
      <w:r w:rsidRPr="00263411">
        <w:rPr>
          <w:rFonts w:ascii="Times New Roman" w:hAnsi="Times New Roman" w:cs="Times New Roman"/>
          <w:sz w:val="24"/>
          <w:szCs w:val="24"/>
        </w:rPr>
        <w:tab/>
      </w:r>
    </w:p>
    <w:p w:rsidR="00D33609" w:rsidRPr="00263411" w:rsidRDefault="00D33609" w:rsidP="00D33609">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D33609" w:rsidRPr="00263411" w:rsidRDefault="00D33609" w:rsidP="00D33609">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D33609" w:rsidRPr="00263411" w:rsidRDefault="00D33609" w:rsidP="00D33609">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Pr="00263411">
        <w:rPr>
          <w:rFonts w:ascii="Times New Roman" w:hAnsi="Times New Roman" w:cs="Times New Roman"/>
          <w:sz w:val="24"/>
          <w:szCs w:val="24"/>
        </w:rPr>
        <w:t xml:space="preserve"> to </w:t>
      </w:r>
      <w:r>
        <w:rPr>
          <w:rFonts w:ascii="Times New Roman" w:hAnsi="Times New Roman" w:cs="Times New Roman"/>
          <w:sz w:val="24"/>
          <w:szCs w:val="24"/>
        </w:rPr>
        <w:t xml:space="preserve">Vice-Chancellor </w:t>
      </w:r>
    </w:p>
    <w:p w:rsidR="00D33609" w:rsidRPr="00263411" w:rsidRDefault="00D33609" w:rsidP="00D33609">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rsidR="00D33609" w:rsidRPr="00263411" w:rsidRDefault="00D33609" w:rsidP="00D33609">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D33609" w:rsidRPr="009A3B6A" w:rsidRDefault="00D33609" w:rsidP="00D33609">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Associate Professor and Head i/c, Dept. of </w:t>
      </w:r>
      <w:r w:rsidR="001433CC">
        <w:rPr>
          <w:rFonts w:ascii="Times New Roman" w:hAnsi="Times New Roman" w:cs="Times New Roman"/>
          <w:sz w:val="24"/>
          <w:szCs w:val="24"/>
        </w:rPr>
        <w:t xml:space="preserve"> Psychology</w:t>
      </w:r>
      <w:r>
        <w:rPr>
          <w:rFonts w:ascii="Times New Roman" w:hAnsi="Times New Roman" w:cs="Times New Roman"/>
          <w:sz w:val="24"/>
          <w:szCs w:val="24"/>
        </w:rPr>
        <w:t>, B</w:t>
      </w:r>
      <w:r w:rsidRPr="009A3B6A">
        <w:rPr>
          <w:rFonts w:ascii="Times New Roman" w:hAnsi="Times New Roman" w:cs="Times New Roman"/>
          <w:sz w:val="24"/>
          <w:szCs w:val="24"/>
        </w:rPr>
        <w:t>U.</w:t>
      </w:r>
    </w:p>
    <w:p w:rsidR="00D33609" w:rsidRPr="00263411" w:rsidRDefault="00D33609" w:rsidP="00D33609">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D33609" w:rsidRPr="00263411" w:rsidRDefault="00D33609" w:rsidP="00D33609">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p>
    <w:p w:rsidR="00D33609" w:rsidRPr="00263411" w:rsidRDefault="00D33609" w:rsidP="00D33609">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D33609" w:rsidRDefault="00D33609" w:rsidP="00D33609">
      <w:pPr>
        <w:spacing w:after="0"/>
        <w:ind w:left="270"/>
        <w:jc w:val="both"/>
        <w:rPr>
          <w:rFonts w:ascii="Times New Roman" w:hAnsi="Times New Roman" w:cs="Times New Roman"/>
          <w:sz w:val="24"/>
          <w:szCs w:val="24"/>
        </w:rPr>
      </w:pPr>
    </w:p>
    <w:p w:rsidR="00D33609" w:rsidRDefault="00D33609"/>
    <w:p w:rsidR="00D33609" w:rsidRDefault="00D33609"/>
    <w:p w:rsidR="00D33609" w:rsidRDefault="00D33609"/>
    <w:p w:rsidR="009D6C05" w:rsidRDefault="009D6C05"/>
    <w:p w:rsidR="009D6C05" w:rsidRDefault="009D6C05"/>
    <w:p w:rsidR="009D6C05" w:rsidRPr="001433CC" w:rsidRDefault="009D6C05"/>
    <w:p w:rsidR="009D6C05" w:rsidRPr="008A6D4F" w:rsidRDefault="009D6C05" w:rsidP="009D6C05">
      <w:pPr>
        <w:spacing w:after="0"/>
        <w:jc w:val="center"/>
        <w:rPr>
          <w:rFonts w:ascii="Times New Roman" w:hAnsi="Times New Roman" w:cs="Times New Roman"/>
          <w:b/>
          <w:bCs/>
          <w:sz w:val="20"/>
          <w:szCs w:val="20"/>
          <w:u w:val="single"/>
        </w:rPr>
      </w:pPr>
      <w:r w:rsidRPr="008A6D4F">
        <w:rPr>
          <w:rFonts w:ascii="Times New Roman" w:hAnsi="Times New Roman" w:cs="Times New Roman"/>
          <w:b/>
          <w:bCs/>
          <w:sz w:val="20"/>
          <w:szCs w:val="20"/>
          <w:u w:val="single"/>
        </w:rPr>
        <w:lastRenderedPageBreak/>
        <w:t>BHARATHIAR UNIVERSITY COIMBATORE: 641 046</w:t>
      </w:r>
    </w:p>
    <w:p w:rsidR="009D6C05" w:rsidRPr="008A6D4F" w:rsidRDefault="009D6C05" w:rsidP="009D6C05">
      <w:pPr>
        <w:spacing w:after="0"/>
        <w:jc w:val="center"/>
        <w:rPr>
          <w:rFonts w:ascii="Times New Roman" w:hAnsi="Times New Roman" w:cs="Times New Roman"/>
          <w:b/>
          <w:bCs/>
          <w:sz w:val="20"/>
          <w:szCs w:val="20"/>
          <w:u w:val="single"/>
        </w:rPr>
      </w:pPr>
      <w:r w:rsidRPr="008A6D4F">
        <w:rPr>
          <w:rFonts w:ascii="Times New Roman" w:hAnsi="Times New Roman" w:cs="Times New Roman"/>
          <w:b/>
          <w:bCs/>
          <w:sz w:val="20"/>
          <w:szCs w:val="20"/>
          <w:u w:val="single"/>
        </w:rPr>
        <w:t>TENDER CONDITIONS AND INSTRUCTIONS FOR THE SUPPLY OF</w:t>
      </w:r>
    </w:p>
    <w:p w:rsidR="009D6C05" w:rsidRPr="008A6D4F" w:rsidRDefault="009D6C05" w:rsidP="009D6C05">
      <w:pPr>
        <w:spacing w:after="0"/>
        <w:jc w:val="center"/>
        <w:rPr>
          <w:rFonts w:ascii="Times New Roman" w:hAnsi="Times New Roman" w:cs="Times New Roman"/>
          <w:b/>
          <w:bCs/>
          <w:sz w:val="8"/>
          <w:szCs w:val="20"/>
          <w:u w:val="single"/>
        </w:rPr>
      </w:pPr>
    </w:p>
    <w:p w:rsidR="009D6C05" w:rsidRPr="008A6D4F" w:rsidRDefault="001433CC" w:rsidP="001433CC">
      <w:pPr>
        <w:jc w:val="center"/>
        <w:rPr>
          <w:rFonts w:ascii="Times New Roman" w:hAnsi="Times New Roman" w:cs="Times New Roman"/>
          <w:sz w:val="28"/>
          <w:szCs w:val="28"/>
          <w:u w:val="single"/>
        </w:rPr>
      </w:pPr>
      <w:r w:rsidRPr="008A6D4F">
        <w:rPr>
          <w:rFonts w:ascii="Times New Roman" w:hAnsi="Times New Roman" w:cs="Times New Roman"/>
          <w:b/>
          <w:sz w:val="28"/>
          <w:szCs w:val="28"/>
        </w:rPr>
        <w:t>24 port Giga Byte unmanageable switch</w:t>
      </w:r>
    </w:p>
    <w:p w:rsidR="009D6C05" w:rsidRPr="002051F1" w:rsidRDefault="009D6C05" w:rsidP="00BD68B2">
      <w:pPr>
        <w:pStyle w:val="ListParagraph"/>
        <w:numPr>
          <w:ilvl w:val="0"/>
          <w:numId w:val="9"/>
        </w:numPr>
        <w:jc w:val="both"/>
        <w:rPr>
          <w:rFonts w:ascii="Times New Roman" w:hAnsi="Times New Roman" w:cs="Times New Roman"/>
          <w:sz w:val="24"/>
          <w:szCs w:val="24"/>
        </w:rPr>
      </w:pPr>
      <w:r w:rsidRPr="002051F1">
        <w:rPr>
          <w:rFonts w:ascii="Times New Roman" w:hAnsi="Times New Roman" w:cs="Times New Roman"/>
          <w:sz w:val="24"/>
          <w:szCs w:val="24"/>
        </w:rPr>
        <w:t xml:space="preserve">Sealed Tenders will be received by the Registrar up to 3.00 p.m. on </w:t>
      </w:r>
      <w:r w:rsidR="00F47444">
        <w:rPr>
          <w:rFonts w:ascii="Times New Roman" w:hAnsi="Times New Roman" w:cs="Times New Roman"/>
          <w:sz w:val="24"/>
          <w:szCs w:val="24"/>
        </w:rPr>
        <w:t>24</w:t>
      </w:r>
      <w:r w:rsidRPr="002051F1">
        <w:rPr>
          <w:rFonts w:ascii="Times New Roman" w:hAnsi="Times New Roman" w:cs="Times New Roman"/>
          <w:b/>
          <w:sz w:val="24"/>
          <w:szCs w:val="24"/>
        </w:rPr>
        <w:t>.0</w:t>
      </w:r>
      <w:r w:rsidR="002051F1" w:rsidRPr="002051F1">
        <w:rPr>
          <w:rFonts w:ascii="Times New Roman" w:hAnsi="Times New Roman" w:cs="Times New Roman"/>
          <w:b/>
          <w:sz w:val="24"/>
          <w:szCs w:val="24"/>
        </w:rPr>
        <w:t>6</w:t>
      </w:r>
      <w:r w:rsidRPr="002051F1">
        <w:rPr>
          <w:rFonts w:ascii="Times New Roman" w:hAnsi="Times New Roman" w:cs="Times New Roman"/>
          <w:b/>
          <w:sz w:val="24"/>
          <w:szCs w:val="24"/>
        </w:rPr>
        <w:t>.2022</w:t>
      </w:r>
      <w:r w:rsidRPr="002051F1">
        <w:rPr>
          <w:rFonts w:ascii="Times New Roman" w:hAnsi="Times New Roman" w:cs="Times New Roman"/>
          <w:sz w:val="24"/>
          <w:szCs w:val="24"/>
        </w:rPr>
        <w:t xml:space="preserve"> for the purchase of “</w:t>
      </w:r>
      <w:r w:rsidR="001433CC" w:rsidRPr="002051F1">
        <w:rPr>
          <w:rFonts w:ascii="Times New Roman" w:hAnsi="Times New Roman" w:cs="Times New Roman"/>
          <w:b/>
          <w:sz w:val="24"/>
          <w:szCs w:val="24"/>
        </w:rPr>
        <w:t xml:space="preserve">24 port Giga Byte unmanageable switch </w:t>
      </w:r>
      <w:r w:rsidRPr="002051F1">
        <w:rPr>
          <w:rFonts w:ascii="Times New Roman" w:hAnsi="Times New Roman" w:cs="Times New Roman"/>
          <w:b/>
          <w:sz w:val="24"/>
          <w:szCs w:val="24"/>
        </w:rPr>
        <w:t>”</w:t>
      </w:r>
      <w:r w:rsidRPr="002051F1">
        <w:rPr>
          <w:rFonts w:ascii="Times New Roman" w:hAnsi="Times New Roman" w:cs="Times New Roman"/>
          <w:sz w:val="24"/>
          <w:szCs w:val="24"/>
        </w:rPr>
        <w:t xml:space="preserve"> to the Dept. of </w:t>
      </w:r>
      <w:r w:rsidR="001433CC" w:rsidRPr="002051F1">
        <w:rPr>
          <w:rFonts w:ascii="Times New Roman" w:hAnsi="Times New Roman" w:cs="Times New Roman"/>
          <w:sz w:val="24"/>
          <w:szCs w:val="24"/>
        </w:rPr>
        <w:t xml:space="preserve"> Psychology</w:t>
      </w:r>
      <w:r w:rsidRPr="002051F1">
        <w:rPr>
          <w:rFonts w:ascii="Times New Roman" w:hAnsi="Times New Roman" w:cs="Times New Roman"/>
          <w:sz w:val="24"/>
          <w:szCs w:val="24"/>
        </w:rPr>
        <w:t xml:space="preserve">, </w:t>
      </w:r>
      <w:r w:rsidRPr="002051F1">
        <w:rPr>
          <w:rFonts w:ascii="Times New Roman" w:hAnsi="Times New Roman" w:cs="Times New Roman"/>
          <w:bCs/>
          <w:sz w:val="24"/>
          <w:szCs w:val="24"/>
        </w:rPr>
        <w:t>Bharathiar University, Coimbatore as given in the schedule.</w:t>
      </w:r>
    </w:p>
    <w:p w:rsidR="001433CC" w:rsidRPr="002051F1" w:rsidRDefault="009D6C05" w:rsidP="00BD68B2">
      <w:pPr>
        <w:pStyle w:val="ListParagraph"/>
        <w:numPr>
          <w:ilvl w:val="0"/>
          <w:numId w:val="9"/>
        </w:numPr>
        <w:spacing w:after="0"/>
        <w:jc w:val="both"/>
        <w:rPr>
          <w:rFonts w:ascii="Times New Roman" w:hAnsi="Times New Roman" w:cs="Times New Roman"/>
          <w:b/>
          <w:sz w:val="24"/>
          <w:szCs w:val="24"/>
        </w:rPr>
      </w:pPr>
      <w:r w:rsidRPr="002051F1">
        <w:rPr>
          <w:rFonts w:ascii="Times New Roman" w:hAnsi="Times New Roman" w:cs="Times New Roman"/>
          <w:b/>
          <w:sz w:val="24"/>
          <w:szCs w:val="24"/>
        </w:rPr>
        <w:t xml:space="preserve">The tender shall be submitted in a sealed cover superscribed as “Tender for the </w:t>
      </w:r>
      <w:r w:rsidR="001433CC" w:rsidRPr="002051F1">
        <w:rPr>
          <w:rFonts w:ascii="Times New Roman" w:hAnsi="Times New Roman" w:cs="Times New Roman"/>
          <w:b/>
          <w:sz w:val="24"/>
          <w:szCs w:val="24"/>
        </w:rPr>
        <w:t xml:space="preserve">  </w:t>
      </w:r>
    </w:p>
    <w:p w:rsidR="009D6C05" w:rsidRPr="002C6746" w:rsidRDefault="009D6C05" w:rsidP="002C6746">
      <w:pPr>
        <w:spacing w:after="0"/>
        <w:ind w:left="720"/>
        <w:jc w:val="both"/>
        <w:rPr>
          <w:rFonts w:ascii="Times New Roman" w:hAnsi="Times New Roman" w:cs="Times New Roman"/>
          <w:b/>
          <w:sz w:val="24"/>
          <w:szCs w:val="24"/>
        </w:rPr>
      </w:pPr>
      <w:r w:rsidRPr="002C6746">
        <w:rPr>
          <w:rFonts w:ascii="Times New Roman" w:hAnsi="Times New Roman" w:cs="Times New Roman"/>
          <w:b/>
          <w:sz w:val="24"/>
          <w:szCs w:val="24"/>
        </w:rPr>
        <w:t>purchase of “</w:t>
      </w:r>
      <w:r w:rsidR="001433CC" w:rsidRPr="002C6746">
        <w:rPr>
          <w:rFonts w:ascii="Times New Roman" w:hAnsi="Times New Roman" w:cs="Times New Roman"/>
          <w:b/>
          <w:sz w:val="24"/>
          <w:szCs w:val="24"/>
        </w:rPr>
        <w:t>24 port Giga Byte unmanageable switch</w:t>
      </w:r>
      <w:r w:rsidRPr="002C6746">
        <w:rPr>
          <w:rFonts w:ascii="Times New Roman" w:hAnsi="Times New Roman" w:cs="Times New Roman"/>
          <w:b/>
          <w:sz w:val="24"/>
          <w:szCs w:val="24"/>
        </w:rPr>
        <w:t xml:space="preserve">” to the Dept. of </w:t>
      </w:r>
      <w:r w:rsidR="001433CC" w:rsidRPr="002C6746">
        <w:rPr>
          <w:rFonts w:ascii="Times New Roman" w:hAnsi="Times New Roman" w:cs="Times New Roman"/>
          <w:b/>
          <w:sz w:val="24"/>
          <w:szCs w:val="24"/>
        </w:rPr>
        <w:t>Psychology</w:t>
      </w:r>
      <w:r w:rsidRPr="002C6746">
        <w:rPr>
          <w:rFonts w:ascii="Times New Roman" w:hAnsi="Times New Roman" w:cs="Times New Roman"/>
          <w:b/>
          <w:sz w:val="24"/>
          <w:szCs w:val="24"/>
        </w:rPr>
        <w:t xml:space="preserve">, </w:t>
      </w:r>
      <w:r w:rsidR="001433CC" w:rsidRPr="002C6746">
        <w:rPr>
          <w:rFonts w:ascii="Times New Roman" w:hAnsi="Times New Roman" w:cs="Times New Roman"/>
          <w:b/>
          <w:sz w:val="24"/>
          <w:szCs w:val="24"/>
        </w:rPr>
        <w:t xml:space="preserve"> </w:t>
      </w:r>
      <w:r w:rsidRPr="002C6746">
        <w:rPr>
          <w:rFonts w:ascii="Times New Roman" w:hAnsi="Times New Roman" w:cs="Times New Roman"/>
          <w:b/>
          <w:sz w:val="24"/>
          <w:szCs w:val="24"/>
        </w:rPr>
        <w:t>Bharathiar University, due on</w:t>
      </w:r>
      <w:r w:rsidR="001433CC" w:rsidRPr="002C6746">
        <w:rPr>
          <w:rFonts w:ascii="Times New Roman" w:hAnsi="Times New Roman" w:cs="Times New Roman"/>
          <w:b/>
          <w:sz w:val="24"/>
          <w:szCs w:val="24"/>
        </w:rPr>
        <w:t xml:space="preserve"> </w:t>
      </w:r>
      <w:r w:rsidR="002051F1" w:rsidRPr="002C6746">
        <w:rPr>
          <w:rFonts w:ascii="Times New Roman" w:hAnsi="Times New Roman" w:cs="Times New Roman"/>
          <w:b/>
          <w:sz w:val="24"/>
          <w:szCs w:val="24"/>
        </w:rPr>
        <w:t>24.</w:t>
      </w:r>
      <w:r w:rsidR="001433CC" w:rsidRPr="002C6746">
        <w:rPr>
          <w:rFonts w:ascii="Times New Roman" w:hAnsi="Times New Roman" w:cs="Times New Roman"/>
          <w:b/>
          <w:sz w:val="24"/>
          <w:szCs w:val="24"/>
        </w:rPr>
        <w:t>06</w:t>
      </w:r>
      <w:r w:rsidRPr="002C6746">
        <w:rPr>
          <w:rFonts w:ascii="Times New Roman" w:hAnsi="Times New Roman" w:cs="Times New Roman"/>
          <w:b/>
          <w:sz w:val="24"/>
          <w:szCs w:val="24"/>
        </w:rPr>
        <w:t>.202</w:t>
      </w:r>
      <w:r w:rsidR="001433CC" w:rsidRPr="002C6746">
        <w:rPr>
          <w:rFonts w:ascii="Times New Roman" w:hAnsi="Times New Roman" w:cs="Times New Roman"/>
          <w:b/>
          <w:sz w:val="24"/>
          <w:szCs w:val="24"/>
        </w:rPr>
        <w:t>2</w:t>
      </w:r>
      <w:r w:rsidRPr="002C6746">
        <w:rPr>
          <w:rFonts w:ascii="Times New Roman" w:hAnsi="Times New Roman" w:cs="Times New Roman"/>
          <w:b/>
          <w:sz w:val="24"/>
          <w:szCs w:val="24"/>
        </w:rPr>
        <w:t xml:space="preserve"> at 3.00 p.m.</w:t>
      </w:r>
    </w:p>
    <w:p w:rsidR="001433CC" w:rsidRPr="001433CC" w:rsidRDefault="001433CC" w:rsidP="001433CC">
      <w:pPr>
        <w:spacing w:after="0"/>
        <w:jc w:val="both"/>
        <w:rPr>
          <w:rFonts w:ascii="Times New Roman" w:hAnsi="Times New Roman" w:cs="Times New Roman"/>
          <w:b/>
          <w:bCs/>
          <w:sz w:val="12"/>
          <w:szCs w:val="24"/>
        </w:rPr>
      </w:pPr>
    </w:p>
    <w:p w:rsidR="001433CC" w:rsidRPr="001433CC" w:rsidRDefault="001433CC" w:rsidP="001433CC">
      <w:pPr>
        <w:spacing w:after="0"/>
        <w:ind w:left="720"/>
        <w:jc w:val="both"/>
        <w:rPr>
          <w:rFonts w:ascii="Times New Roman" w:hAnsi="Times New Roman" w:cs="Times New Roman"/>
          <w:b/>
          <w:sz w:val="2"/>
          <w:szCs w:val="24"/>
        </w:rPr>
      </w:pPr>
    </w:p>
    <w:p w:rsidR="001433CC" w:rsidRPr="002051F1" w:rsidRDefault="001433CC" w:rsidP="00BD68B2">
      <w:pPr>
        <w:pStyle w:val="ListParagraph"/>
        <w:numPr>
          <w:ilvl w:val="0"/>
          <w:numId w:val="9"/>
        </w:numPr>
        <w:spacing w:after="0"/>
        <w:jc w:val="both"/>
        <w:rPr>
          <w:rFonts w:ascii="Times New Roman" w:hAnsi="Times New Roman" w:cs="Times New Roman"/>
          <w:b/>
          <w:sz w:val="24"/>
          <w:szCs w:val="24"/>
        </w:rPr>
      </w:pPr>
      <w:r w:rsidRPr="002051F1">
        <w:rPr>
          <w:rFonts w:ascii="Times New Roman" w:hAnsi="Times New Roman" w:cs="Times New Roman"/>
          <w:b/>
          <w:sz w:val="24"/>
          <w:szCs w:val="24"/>
        </w:rPr>
        <w:t>The t</w:t>
      </w:r>
      <w:r w:rsidR="009D6C05" w:rsidRPr="002051F1">
        <w:rPr>
          <w:rFonts w:ascii="Times New Roman" w:hAnsi="Times New Roman" w:cs="Times New Roman"/>
          <w:b/>
          <w:sz w:val="24"/>
          <w:szCs w:val="24"/>
        </w:rPr>
        <w:t xml:space="preserve">enders will be opened by the Registrar in the Registrar’s Chamber at </w:t>
      </w:r>
      <w:r w:rsidR="009D6C05" w:rsidRPr="002051F1">
        <w:rPr>
          <w:rFonts w:ascii="Times New Roman" w:hAnsi="Times New Roman" w:cs="Times New Roman"/>
          <w:b/>
          <w:sz w:val="24"/>
          <w:szCs w:val="24"/>
          <w:u w:val="single"/>
        </w:rPr>
        <w:t>4.00 p.m</w:t>
      </w:r>
      <w:r w:rsidR="009D6C05" w:rsidRPr="002051F1">
        <w:rPr>
          <w:rFonts w:ascii="Times New Roman" w:hAnsi="Times New Roman" w:cs="Times New Roman"/>
          <w:b/>
          <w:sz w:val="24"/>
          <w:szCs w:val="24"/>
        </w:rPr>
        <w:t>.</w:t>
      </w:r>
    </w:p>
    <w:p w:rsidR="009D6C05" w:rsidRPr="002051F1" w:rsidRDefault="009D6C05" w:rsidP="00BD68B2">
      <w:pPr>
        <w:pStyle w:val="ListParagraph"/>
        <w:numPr>
          <w:ilvl w:val="0"/>
          <w:numId w:val="9"/>
        </w:numPr>
        <w:spacing w:after="0"/>
        <w:jc w:val="both"/>
        <w:rPr>
          <w:rFonts w:ascii="Times New Roman" w:hAnsi="Times New Roman" w:cs="Times New Roman"/>
          <w:b/>
          <w:sz w:val="24"/>
          <w:szCs w:val="24"/>
        </w:rPr>
      </w:pPr>
      <w:r w:rsidRPr="002051F1">
        <w:rPr>
          <w:rFonts w:ascii="Times New Roman" w:hAnsi="Times New Roman" w:cs="Times New Roman"/>
          <w:b/>
          <w:sz w:val="24"/>
          <w:szCs w:val="24"/>
        </w:rPr>
        <w:t xml:space="preserve">on </w:t>
      </w:r>
      <w:r w:rsidR="001433CC" w:rsidRPr="002051F1">
        <w:rPr>
          <w:rFonts w:ascii="Times New Roman" w:hAnsi="Times New Roman" w:cs="Times New Roman"/>
          <w:b/>
          <w:sz w:val="24"/>
          <w:szCs w:val="24"/>
        </w:rPr>
        <w:t xml:space="preserve"> </w:t>
      </w:r>
      <w:r w:rsidR="002051F1" w:rsidRPr="002051F1">
        <w:rPr>
          <w:rFonts w:ascii="Times New Roman" w:hAnsi="Times New Roman" w:cs="Times New Roman"/>
          <w:b/>
          <w:sz w:val="24"/>
          <w:szCs w:val="24"/>
        </w:rPr>
        <w:t>24</w:t>
      </w:r>
      <w:r w:rsidR="001433CC" w:rsidRPr="002051F1">
        <w:rPr>
          <w:rFonts w:ascii="Times New Roman" w:hAnsi="Times New Roman" w:cs="Times New Roman"/>
          <w:b/>
          <w:sz w:val="24"/>
          <w:szCs w:val="24"/>
        </w:rPr>
        <w:t>.06.2022</w:t>
      </w:r>
      <w:r w:rsidRPr="002051F1">
        <w:rPr>
          <w:rFonts w:ascii="Times New Roman" w:hAnsi="Times New Roman" w:cs="Times New Roman"/>
          <w:b/>
          <w:sz w:val="24"/>
          <w:szCs w:val="24"/>
        </w:rPr>
        <w:t xml:space="preserve"> in the presence of tenderers who are present.</w:t>
      </w:r>
    </w:p>
    <w:p w:rsidR="001433CC" w:rsidRPr="001433CC" w:rsidRDefault="001433CC" w:rsidP="001433CC">
      <w:pPr>
        <w:spacing w:after="0"/>
        <w:jc w:val="both"/>
        <w:rPr>
          <w:rFonts w:ascii="Times New Roman" w:hAnsi="Times New Roman" w:cs="Times New Roman"/>
          <w:b/>
          <w:bCs/>
          <w:sz w:val="14"/>
          <w:szCs w:val="24"/>
        </w:rPr>
      </w:pP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 xml:space="preserve">Each tender shall be accompanied with an </w:t>
      </w:r>
      <w:r w:rsidRPr="00445C04">
        <w:rPr>
          <w:rFonts w:ascii="Times New Roman" w:hAnsi="Times New Roman" w:cs="Times New Roman"/>
          <w:b/>
        </w:rPr>
        <w:t>EMD of Rs.</w:t>
      </w:r>
      <w:r w:rsidR="001433CC" w:rsidRPr="00445C04">
        <w:rPr>
          <w:rFonts w:ascii="Times New Roman" w:hAnsi="Times New Roman" w:cs="Times New Roman"/>
          <w:b/>
        </w:rPr>
        <w:t xml:space="preserve"> Rs.375/- (Three Hundred Seventy Five only) </w:t>
      </w:r>
      <w:r w:rsidRPr="00445C04">
        <w:rPr>
          <w:rFonts w:ascii="Times New Roman" w:hAnsi="Times New Roman" w:cs="Times New Roman"/>
          <w:b/>
        </w:rPr>
        <w:t xml:space="preserve"> </w:t>
      </w:r>
      <w:r w:rsidRPr="00445C04">
        <w:rPr>
          <w:rFonts w:ascii="Times New Roman" w:hAnsi="Times New Roman" w:cs="Times New Roman"/>
        </w:rPr>
        <w:t xml:space="preserve">in the form Bank of India Challan or DD drawn in one of the </w:t>
      </w:r>
      <w:r w:rsidRPr="00445C04">
        <w:rPr>
          <w:rFonts w:ascii="Times New Roman" w:hAnsi="Times New Roman" w:cs="Times New Roman"/>
          <w:b/>
        </w:rPr>
        <w:t>Nationalized Banks</w:t>
      </w:r>
      <w:r w:rsidRPr="00445C04">
        <w:rPr>
          <w:rFonts w:ascii="Times New Roman" w:hAnsi="Times New Roman" w:cs="Times New Roman"/>
        </w:rPr>
        <w:t xml:space="preserve"> in the name of “Registrar, Bharathiar University” payable at Coimbatore. Cheques and Bank Guarantees will not be accepted. Tenders without EMD shall be summarily rejected. EMD will not carry any interest.</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Tenders received late will be returned to the tenderer unopened.</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In the tender schedule the tenderer should quote his rates for each item separately in figures and words in the corresponding column.</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If the rates quoted in the schedule differ in words and figures, the lowest quoted rate will be taken.  The unit rates quoted in the schedule is those governing payment.</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Taxes or any other charges if any shall be clearly mentioned specifying the percentage. If this is not specifically mentioned it will be taken that the rates quoted are nett.</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b/>
        </w:rPr>
        <w:t>If the tenderers quotes the price with GST, should mention the valid GST registration Number along with the copy of the registration Certificate</w:t>
      </w:r>
      <w:r w:rsidRPr="00445C04">
        <w:rPr>
          <w:rFonts w:ascii="Times New Roman" w:hAnsi="Times New Roman" w:cs="Times New Roman"/>
        </w:rPr>
        <w:t xml:space="preserve">. </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The rate quoted shall be for delivery at University Campus.</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No revision of rates at any cost will be accepted.</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Tender documents are not transferable.</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 xml:space="preserve"> The tender shall be submitted only in this official form and the tenderers should sign on each page of the all tender documents and enclosed without any omission.                                                                                                                                                                                                                                                                                                                                                                                                                                                                                                                                                                                                                                                                                                                                                                                                                                                                                                                                                                                                                                                                                                                                                                                                                                                                                                                                                                                                                                                                                                                                                                                                                                                                                                                                                                                                                                                                                              </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b/>
        </w:rPr>
        <w:lastRenderedPageBreak/>
        <w:t>The tender shall be valid for a minimum of 180 days from the date of opening</w:t>
      </w:r>
      <w:r w:rsidRPr="00445C04">
        <w:rPr>
          <w:rFonts w:ascii="Times New Roman" w:hAnsi="Times New Roman" w:cs="Times New Roman"/>
        </w:rPr>
        <w:t>. Tenderer should not withdraw his tender after the tenders are opened. In case the tender is withdrawn after it opened, the EMD remitted will be forfeited.</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The EMD of the unsuccessful tenders will be refunded immediately after the tenders are disposed of by the competent authority.</w:t>
      </w:r>
    </w:p>
    <w:p w:rsidR="009D6C05" w:rsidRPr="00445C04" w:rsidRDefault="009D6C05" w:rsidP="00BD68B2">
      <w:pPr>
        <w:numPr>
          <w:ilvl w:val="0"/>
          <w:numId w:val="9"/>
        </w:numPr>
        <w:spacing w:after="0"/>
        <w:jc w:val="both"/>
        <w:rPr>
          <w:rFonts w:ascii="Times New Roman" w:hAnsi="Times New Roman" w:cs="Times New Roman"/>
        </w:rPr>
      </w:pPr>
      <w:r w:rsidRPr="00445C04">
        <w:rPr>
          <w:rFonts w:ascii="Times New Roman" w:hAnsi="Times New Roman" w:cs="Times New Roman"/>
        </w:rPr>
        <w:t xml:space="preserve">Successful tenderer shall remit a </w:t>
      </w:r>
      <w:r w:rsidRPr="00445C04">
        <w:rPr>
          <w:rFonts w:ascii="Times New Roman" w:hAnsi="Times New Roman" w:cs="Times New Roman"/>
          <w:b/>
        </w:rPr>
        <w:t>security deposit of 5%</w:t>
      </w:r>
      <w:r w:rsidRPr="00445C04">
        <w:rPr>
          <w:rFonts w:ascii="Times New Roman" w:hAnsi="Times New Roman" w:cs="Times New Roman"/>
        </w:rPr>
        <w:t xml:space="preserve">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9D6C05" w:rsidRPr="00445C04" w:rsidRDefault="009D6C05" w:rsidP="009D6C05">
      <w:pPr>
        <w:spacing w:after="0"/>
        <w:ind w:left="720"/>
        <w:jc w:val="both"/>
        <w:rPr>
          <w:rFonts w:ascii="Times New Roman" w:hAnsi="Times New Roman" w:cs="Times New Roman"/>
          <w:sz w:val="14"/>
        </w:rPr>
      </w:pP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The material should be supplied within the stipulated period mentioned in the supply order. If the supply is not made within the period the supply order will be cancelled and EMD will be forfeited.</w:t>
      </w:r>
    </w:p>
    <w:p w:rsidR="009D6C05" w:rsidRPr="00445C04" w:rsidRDefault="009D6C05" w:rsidP="00BD68B2">
      <w:pPr>
        <w:numPr>
          <w:ilvl w:val="0"/>
          <w:numId w:val="9"/>
        </w:numPr>
        <w:spacing w:after="0"/>
        <w:jc w:val="both"/>
        <w:rPr>
          <w:rFonts w:ascii="Times New Roman" w:hAnsi="Times New Roman" w:cs="Times New Roman"/>
        </w:rPr>
      </w:pPr>
      <w:r w:rsidRPr="00445C04">
        <w:rPr>
          <w:rFonts w:ascii="Times New Roman" w:hAnsi="Times New Roman" w:cs="Times New Roman"/>
        </w:rPr>
        <w:t xml:space="preserve">The materials quoted shall confirm </w:t>
      </w:r>
      <w:r w:rsidRPr="00445C04">
        <w:rPr>
          <w:rFonts w:ascii="Times New Roman" w:hAnsi="Times New Roman" w:cs="Times New Roman"/>
          <w:b/>
        </w:rPr>
        <w:t>ISI standard</w:t>
      </w:r>
      <w:r w:rsidRPr="00445C04">
        <w:rPr>
          <w:rFonts w:ascii="Times New Roman" w:hAnsi="Times New Roman" w:cs="Times New Roman"/>
        </w:rPr>
        <w:t>. The make of the materials shall be mentioned in the tender.</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The tender is submitted subject to and agreeing to the above conditions. Original tender documents should be enclosed otherwise it will be liable for rejection.</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Downloaded tender documents should be accompanied with tender cost and EMD in the form of DD drawn in favour of the Registrar, BU.</w:t>
      </w:r>
    </w:p>
    <w:p w:rsidR="009D6C05" w:rsidRPr="00445C04" w:rsidRDefault="009D6C05" w:rsidP="00BD68B2">
      <w:pPr>
        <w:numPr>
          <w:ilvl w:val="0"/>
          <w:numId w:val="9"/>
        </w:numPr>
        <w:spacing w:after="0" w:line="240" w:lineRule="auto"/>
        <w:jc w:val="both"/>
        <w:rPr>
          <w:rFonts w:ascii="Times New Roman" w:hAnsi="Times New Roman" w:cs="Times New Roman"/>
        </w:rPr>
      </w:pPr>
      <w:r w:rsidRPr="00445C04">
        <w:rPr>
          <w:rFonts w:ascii="Times New Roman" w:hAnsi="Times New Roman" w:cs="Times New Roman"/>
        </w:rPr>
        <w:t>If the price in INR with GST taxes, should mention the valid local Sales Tax Registration/VAT Registration/CST Registration Numbers along with the copy of the registration Certificate.</w:t>
      </w:r>
    </w:p>
    <w:p w:rsidR="009D6C05" w:rsidRPr="00445C04" w:rsidRDefault="009D6C05" w:rsidP="009D6C05">
      <w:pPr>
        <w:spacing w:after="0" w:line="240" w:lineRule="auto"/>
        <w:ind w:left="720"/>
        <w:jc w:val="both"/>
        <w:rPr>
          <w:rFonts w:ascii="Times New Roman" w:hAnsi="Times New Roman" w:cs="Times New Roman"/>
        </w:rPr>
      </w:pPr>
    </w:p>
    <w:p w:rsidR="009D6C05" w:rsidRPr="00445C04" w:rsidRDefault="009D6C05" w:rsidP="00BD68B2">
      <w:pPr>
        <w:numPr>
          <w:ilvl w:val="0"/>
          <w:numId w:val="9"/>
        </w:numPr>
        <w:spacing w:after="0" w:line="240" w:lineRule="auto"/>
        <w:ind w:right="-188"/>
        <w:jc w:val="both"/>
        <w:rPr>
          <w:rFonts w:ascii="Times New Roman" w:hAnsi="Times New Roman" w:cs="Times New Roman"/>
        </w:rPr>
      </w:pPr>
      <w:r w:rsidRPr="00445C04">
        <w:rPr>
          <w:rFonts w:ascii="Times New Roman" w:hAnsi="Times New Roman" w:cs="Times New Roman"/>
        </w:rPr>
        <w:t xml:space="preserve">EMD and Tender cost shall be exempted if the firm registered with MSME and NSIC. The Registration Certificate along with the terms and condition issued   by the MSME and NSIC should be enclosed and highlighted to consider the exemption. </w:t>
      </w:r>
    </w:p>
    <w:p w:rsidR="009D6C05" w:rsidRPr="00445C04" w:rsidRDefault="009D6C05" w:rsidP="009D6C05">
      <w:pPr>
        <w:pStyle w:val="ListParagraph"/>
        <w:rPr>
          <w:rFonts w:ascii="Times New Roman" w:hAnsi="Times New Roman" w:cs="Times New Roman"/>
        </w:rPr>
      </w:pPr>
    </w:p>
    <w:p w:rsidR="009D6C05" w:rsidRPr="00445C04" w:rsidRDefault="009D6C05" w:rsidP="00BD68B2">
      <w:pPr>
        <w:pStyle w:val="ListParagraph"/>
        <w:numPr>
          <w:ilvl w:val="0"/>
          <w:numId w:val="9"/>
        </w:numPr>
        <w:spacing w:after="0" w:line="240" w:lineRule="auto"/>
        <w:jc w:val="both"/>
        <w:rPr>
          <w:rFonts w:ascii="Times New Roman" w:hAnsi="Times New Roman" w:cs="Times New Roman"/>
        </w:rPr>
      </w:pPr>
      <w:r w:rsidRPr="00445C04">
        <w:rPr>
          <w:rFonts w:ascii="Times New Roman" w:hAnsi="Times New Roman" w:cs="Times New Roman"/>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9D6C05" w:rsidRPr="00445C04" w:rsidRDefault="009D6C05" w:rsidP="009D6C05">
      <w:pPr>
        <w:spacing w:after="0" w:line="240" w:lineRule="auto"/>
        <w:jc w:val="both"/>
        <w:rPr>
          <w:rFonts w:ascii="Times New Roman" w:hAnsi="Times New Roman" w:cs="Times New Roman"/>
        </w:rPr>
      </w:pPr>
    </w:p>
    <w:p w:rsidR="009D6C05" w:rsidRPr="00445C04" w:rsidRDefault="009D6C05" w:rsidP="00BD68B2">
      <w:pPr>
        <w:pStyle w:val="ListParagraph"/>
        <w:numPr>
          <w:ilvl w:val="0"/>
          <w:numId w:val="9"/>
        </w:numPr>
        <w:spacing w:after="0" w:line="240" w:lineRule="auto"/>
        <w:jc w:val="both"/>
        <w:rPr>
          <w:rFonts w:ascii="Times New Roman" w:hAnsi="Times New Roman" w:cs="Times New Roman"/>
        </w:rPr>
      </w:pPr>
      <w:r w:rsidRPr="00445C04">
        <w:rPr>
          <w:rFonts w:ascii="Times New Roman" w:hAnsi="Times New Roman" w:cs="Times New Roman"/>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9D6C05" w:rsidRPr="00445C04" w:rsidRDefault="009D6C05" w:rsidP="009D6C05">
      <w:pPr>
        <w:pStyle w:val="ListParagraph"/>
        <w:spacing w:after="0" w:line="240" w:lineRule="auto"/>
        <w:jc w:val="both"/>
        <w:rPr>
          <w:rFonts w:ascii="Times New Roman" w:hAnsi="Times New Roman" w:cs="Times New Roman"/>
          <w:sz w:val="16"/>
        </w:rPr>
      </w:pPr>
    </w:p>
    <w:p w:rsidR="009D6C05" w:rsidRPr="00445C04" w:rsidRDefault="009D6C05" w:rsidP="00BD68B2">
      <w:pPr>
        <w:pStyle w:val="ListParagraph"/>
        <w:numPr>
          <w:ilvl w:val="0"/>
          <w:numId w:val="9"/>
        </w:numPr>
        <w:spacing w:after="0" w:line="240" w:lineRule="auto"/>
        <w:jc w:val="both"/>
        <w:rPr>
          <w:rFonts w:ascii="Times New Roman" w:hAnsi="Times New Roman" w:cs="Times New Roman"/>
        </w:rPr>
      </w:pPr>
      <w:r w:rsidRPr="00445C04">
        <w:rPr>
          <w:rFonts w:ascii="Times New Roman" w:hAnsi="Times New Roman" w:cs="Times New Roman"/>
        </w:rPr>
        <w:t xml:space="preserve">If the equipment is imported, Customs Duty, Clearance, delivery, transportation, Insurance charges should be mentioned clearly.  The firm has to arrange the authorised customs clearing agent on behalf of University for customs clearance. </w:t>
      </w:r>
    </w:p>
    <w:p w:rsidR="009D6C05" w:rsidRPr="00445C04" w:rsidRDefault="009D6C05" w:rsidP="009D6C05">
      <w:pPr>
        <w:pStyle w:val="ListParagraph"/>
        <w:spacing w:after="0" w:line="240" w:lineRule="auto"/>
        <w:jc w:val="both"/>
        <w:rPr>
          <w:rFonts w:ascii="Times New Roman" w:hAnsi="Times New Roman" w:cs="Times New Roman"/>
          <w:sz w:val="16"/>
        </w:rPr>
      </w:pPr>
    </w:p>
    <w:p w:rsidR="009D6C05" w:rsidRPr="00445C04" w:rsidRDefault="009D6C05" w:rsidP="00BD68B2">
      <w:pPr>
        <w:pStyle w:val="Default"/>
        <w:numPr>
          <w:ilvl w:val="0"/>
          <w:numId w:val="9"/>
        </w:numPr>
        <w:rPr>
          <w:rFonts w:ascii="Times New Roman" w:hAnsi="Times New Roman" w:cs="Times New Roman"/>
          <w:sz w:val="22"/>
          <w:szCs w:val="22"/>
        </w:rPr>
      </w:pPr>
      <w:r w:rsidRPr="00445C04">
        <w:rPr>
          <w:rFonts w:ascii="Times New Roman" w:hAnsi="Times New Roman" w:cs="Times New Roman"/>
          <w:sz w:val="22"/>
          <w:szCs w:val="22"/>
        </w:rPr>
        <w:t xml:space="preserve">In case the tender is withdrawn after it opened, the EMD will be forfeited  </w:t>
      </w:r>
    </w:p>
    <w:p w:rsidR="009D6C05" w:rsidRPr="00445C04" w:rsidRDefault="009D6C05" w:rsidP="009D6C05">
      <w:pPr>
        <w:pStyle w:val="ListParagraph"/>
        <w:rPr>
          <w:rFonts w:ascii="Times New Roman" w:hAnsi="Times New Roman" w:cs="Times New Roman"/>
          <w:sz w:val="10"/>
        </w:rPr>
      </w:pPr>
    </w:p>
    <w:p w:rsidR="009D6C05" w:rsidRPr="00445C04" w:rsidRDefault="009D6C05" w:rsidP="00BD68B2">
      <w:pPr>
        <w:pStyle w:val="ListParagraph"/>
        <w:numPr>
          <w:ilvl w:val="0"/>
          <w:numId w:val="9"/>
        </w:numPr>
        <w:spacing w:after="0" w:line="240" w:lineRule="auto"/>
        <w:jc w:val="both"/>
        <w:rPr>
          <w:rFonts w:ascii="Times New Roman" w:hAnsi="Times New Roman" w:cs="Times New Roman"/>
        </w:rPr>
      </w:pPr>
      <w:r w:rsidRPr="00445C04">
        <w:rPr>
          <w:rFonts w:ascii="Times New Roman" w:hAnsi="Times New Roman" w:cs="Times New Roman"/>
        </w:rPr>
        <w:t>Additional Documents: Please also attach with the quote the following documents:</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ISO Certificate /  Equivalent Certified company</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Number of service centres of the supplier in Tamilnadu/India.</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Number of years standing in the business.</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Average turnover in the last three years.</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lastRenderedPageBreak/>
        <w:t>Backup facility for the warranty period.</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Copy of Manufacturer License, PAN, TIN and GST Number.</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Certificates attained by the manufacturer.</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Company Profile.</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Manufacturer Authorization Form (MAF) from OEM (Original Equipment Manufacturer)</w:t>
      </w:r>
    </w:p>
    <w:p w:rsidR="009D6C05" w:rsidRPr="00445C04" w:rsidRDefault="009D6C05" w:rsidP="00BD68B2">
      <w:pPr>
        <w:numPr>
          <w:ilvl w:val="1"/>
          <w:numId w:val="9"/>
        </w:numPr>
        <w:spacing w:after="0" w:line="240" w:lineRule="auto"/>
        <w:jc w:val="both"/>
        <w:rPr>
          <w:rFonts w:ascii="Times New Roman" w:hAnsi="Times New Roman" w:cs="Times New Roman"/>
        </w:rPr>
      </w:pPr>
      <w:r w:rsidRPr="00445C04">
        <w:rPr>
          <w:rFonts w:ascii="Times New Roman" w:hAnsi="Times New Roman" w:cs="Times New Roman"/>
        </w:rPr>
        <w:t>Any other relevant details in support of the items specified.</w:t>
      </w:r>
    </w:p>
    <w:p w:rsidR="009D6C05" w:rsidRPr="00445C04" w:rsidRDefault="009D6C05" w:rsidP="009D6C05">
      <w:pPr>
        <w:spacing w:after="0" w:line="240" w:lineRule="auto"/>
        <w:ind w:left="1800"/>
        <w:jc w:val="both"/>
        <w:rPr>
          <w:rFonts w:ascii="Times New Roman" w:hAnsi="Times New Roman" w:cs="Times New Roman"/>
          <w:sz w:val="12"/>
        </w:rPr>
      </w:pP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 xml:space="preserve"> Any dispute arising out of this contract shall be settled only at the court having jurisdiction of </w:t>
      </w:r>
      <w:r w:rsidRPr="00445C04">
        <w:rPr>
          <w:rFonts w:ascii="Times New Roman" w:hAnsi="Times New Roman" w:cs="Times New Roman"/>
          <w:sz w:val="20"/>
        </w:rPr>
        <w:t>Coimbatore</w:t>
      </w:r>
      <w:r w:rsidRPr="00445C04">
        <w:rPr>
          <w:rFonts w:ascii="Times New Roman" w:hAnsi="Times New Roman" w:cs="Times New Roman"/>
        </w:rPr>
        <w:t>.</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The authority competent to accept the tender reserves the right to reject or accept any tender without assigning any reasons thereof.</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Regarding the acceptance of supply with reference to the specification and quality of materials supplied. The decision of University Registrar shall be final.</w:t>
      </w:r>
    </w:p>
    <w:p w:rsidR="009D6C05" w:rsidRPr="00445C04" w:rsidRDefault="009D6C05" w:rsidP="00BD68B2">
      <w:pPr>
        <w:numPr>
          <w:ilvl w:val="0"/>
          <w:numId w:val="9"/>
        </w:numPr>
        <w:jc w:val="both"/>
        <w:rPr>
          <w:rFonts w:ascii="Times New Roman" w:hAnsi="Times New Roman" w:cs="Times New Roman"/>
        </w:rPr>
      </w:pPr>
      <w:r w:rsidRPr="00445C04">
        <w:rPr>
          <w:rFonts w:ascii="Times New Roman" w:hAnsi="Times New Roman" w:cs="Times New Roman"/>
        </w:rPr>
        <w:t xml:space="preserve">The University’s general rules for the supply of the materials and works will apply on this purchase also. </w:t>
      </w:r>
    </w:p>
    <w:p w:rsidR="009D6C05" w:rsidRPr="00445C04" w:rsidRDefault="009D6C05" w:rsidP="00BD68B2">
      <w:pPr>
        <w:pStyle w:val="Default"/>
        <w:numPr>
          <w:ilvl w:val="0"/>
          <w:numId w:val="9"/>
        </w:numPr>
        <w:rPr>
          <w:rFonts w:ascii="Times New Roman" w:hAnsi="Times New Roman" w:cs="Times New Roman"/>
          <w:sz w:val="22"/>
          <w:szCs w:val="22"/>
        </w:rPr>
      </w:pPr>
      <w:r w:rsidRPr="00445C04">
        <w:rPr>
          <w:rFonts w:ascii="Times New Roman" w:hAnsi="Times New Roman" w:cs="Times New Roman"/>
          <w:sz w:val="22"/>
          <w:szCs w:val="22"/>
        </w:rPr>
        <w:t xml:space="preserve">The tender is governed by the Tamilnadu Tender Transparency Act 1998 and 2000 as amended from time to time. </w:t>
      </w:r>
    </w:p>
    <w:p w:rsidR="009D6C05" w:rsidRPr="00445C04" w:rsidRDefault="009D6C05" w:rsidP="009D6C05">
      <w:pPr>
        <w:pStyle w:val="Default"/>
        <w:ind w:left="720"/>
        <w:rPr>
          <w:rFonts w:ascii="Times New Roman" w:hAnsi="Times New Roman" w:cs="Times New Roman"/>
          <w:sz w:val="14"/>
          <w:szCs w:val="22"/>
        </w:rPr>
      </w:pPr>
    </w:p>
    <w:p w:rsidR="009D6C05" w:rsidRPr="00445C04" w:rsidRDefault="009D6C05" w:rsidP="00BD68B2">
      <w:pPr>
        <w:pStyle w:val="Default"/>
        <w:numPr>
          <w:ilvl w:val="0"/>
          <w:numId w:val="9"/>
        </w:numPr>
        <w:rPr>
          <w:rFonts w:ascii="Times New Roman" w:hAnsi="Times New Roman" w:cs="Times New Roman"/>
          <w:sz w:val="22"/>
          <w:szCs w:val="22"/>
        </w:rPr>
      </w:pPr>
      <w:r w:rsidRPr="00445C04">
        <w:rPr>
          <w:rFonts w:ascii="Times New Roman" w:hAnsi="Times New Roman" w:cs="Times New Roman"/>
          <w:sz w:val="22"/>
          <w:szCs w:val="22"/>
        </w:rPr>
        <w:t>Other Enclosures:</w:t>
      </w:r>
    </w:p>
    <w:p w:rsidR="009D6C05" w:rsidRPr="00445C04" w:rsidRDefault="009D6C05" w:rsidP="00BD68B2">
      <w:pPr>
        <w:pStyle w:val="Default"/>
        <w:numPr>
          <w:ilvl w:val="0"/>
          <w:numId w:val="9"/>
        </w:numPr>
        <w:spacing w:line="276" w:lineRule="auto"/>
        <w:rPr>
          <w:rFonts w:ascii="Times New Roman" w:hAnsi="Times New Roman" w:cs="Times New Roman"/>
          <w:sz w:val="22"/>
          <w:szCs w:val="22"/>
        </w:rPr>
      </w:pPr>
      <w:r w:rsidRPr="00445C04">
        <w:rPr>
          <w:rFonts w:ascii="Times New Roman" w:hAnsi="Times New Roman" w:cs="Times New Roman"/>
          <w:sz w:val="22"/>
          <w:szCs w:val="22"/>
        </w:rPr>
        <w:t xml:space="preserve">Attested copies of the Registration Certificate of the company </w:t>
      </w:r>
    </w:p>
    <w:p w:rsidR="009D6C05" w:rsidRPr="00445C04" w:rsidRDefault="009D6C05" w:rsidP="009D6C05">
      <w:pPr>
        <w:pStyle w:val="Default"/>
        <w:spacing w:line="276" w:lineRule="auto"/>
        <w:ind w:left="720"/>
        <w:rPr>
          <w:rFonts w:ascii="Times New Roman" w:hAnsi="Times New Roman" w:cs="Times New Roman"/>
          <w:sz w:val="22"/>
          <w:szCs w:val="22"/>
        </w:rPr>
      </w:pPr>
      <w:r w:rsidRPr="00445C04">
        <w:rPr>
          <w:rFonts w:ascii="Times New Roman" w:hAnsi="Times New Roman" w:cs="Times New Roman"/>
          <w:sz w:val="22"/>
          <w:szCs w:val="22"/>
        </w:rPr>
        <w:t xml:space="preserve">ii. Audited Annual Financial Statements and Annual Report and Certified statement from the current Statutory Auditors of the bidder </w:t>
      </w:r>
    </w:p>
    <w:p w:rsidR="009D6C05" w:rsidRPr="00445C04" w:rsidRDefault="009D6C05" w:rsidP="009D6C05">
      <w:pPr>
        <w:pStyle w:val="Default"/>
        <w:spacing w:line="276" w:lineRule="auto"/>
        <w:ind w:left="720"/>
        <w:rPr>
          <w:rFonts w:ascii="Times New Roman" w:hAnsi="Times New Roman" w:cs="Times New Roman"/>
          <w:sz w:val="22"/>
          <w:szCs w:val="22"/>
        </w:rPr>
      </w:pPr>
      <w:r w:rsidRPr="00445C04">
        <w:rPr>
          <w:rFonts w:ascii="Times New Roman" w:hAnsi="Times New Roman" w:cs="Times New Roman"/>
          <w:sz w:val="22"/>
          <w:szCs w:val="22"/>
        </w:rPr>
        <w:t xml:space="preserve">iii. Signed and stamped copy of the original tender document downloaded from the website along with its annexures/ corrigendum/ documents, etc. </w:t>
      </w:r>
    </w:p>
    <w:p w:rsidR="009D6C05" w:rsidRPr="00445C04" w:rsidRDefault="009D6C05" w:rsidP="009D6C05">
      <w:pPr>
        <w:pStyle w:val="Default"/>
        <w:spacing w:line="276" w:lineRule="auto"/>
        <w:ind w:left="720"/>
        <w:rPr>
          <w:rFonts w:ascii="Times New Roman" w:hAnsi="Times New Roman" w:cs="Times New Roman"/>
          <w:sz w:val="22"/>
          <w:szCs w:val="22"/>
        </w:rPr>
      </w:pPr>
      <w:r w:rsidRPr="00445C04">
        <w:rPr>
          <w:rFonts w:ascii="Times New Roman" w:hAnsi="Times New Roman" w:cs="Times New Roman"/>
          <w:sz w:val="22"/>
          <w:szCs w:val="22"/>
        </w:rPr>
        <w:t xml:space="preserve">iv. The copy of the GST registration certificate and copy of PAN. </w:t>
      </w:r>
    </w:p>
    <w:p w:rsidR="009D6C05" w:rsidRPr="00445C04" w:rsidRDefault="009D6C05" w:rsidP="009D6C05">
      <w:pPr>
        <w:pStyle w:val="Default"/>
        <w:spacing w:line="276" w:lineRule="auto"/>
        <w:ind w:left="720"/>
        <w:rPr>
          <w:rFonts w:ascii="Times New Roman" w:hAnsi="Times New Roman" w:cs="Times New Roman"/>
          <w:sz w:val="22"/>
          <w:szCs w:val="22"/>
        </w:rPr>
      </w:pPr>
      <w:r w:rsidRPr="00445C04">
        <w:rPr>
          <w:rFonts w:ascii="Times New Roman" w:hAnsi="Times New Roman" w:cs="Times New Roman"/>
          <w:sz w:val="22"/>
          <w:szCs w:val="22"/>
        </w:rPr>
        <w:t xml:space="preserve">v. The annual turnover of the bidder for the last three financial years. </w:t>
      </w:r>
    </w:p>
    <w:p w:rsidR="009D6C05" w:rsidRPr="00445C04" w:rsidRDefault="009D6C05" w:rsidP="009D6C05">
      <w:pPr>
        <w:pStyle w:val="Default"/>
        <w:ind w:left="720"/>
        <w:rPr>
          <w:rFonts w:ascii="Times New Roman" w:hAnsi="Times New Roman" w:cs="Times New Roman"/>
          <w:sz w:val="22"/>
          <w:szCs w:val="22"/>
        </w:rPr>
      </w:pPr>
      <w:r w:rsidRPr="00445C04">
        <w:rPr>
          <w:rFonts w:ascii="Times New Roman" w:hAnsi="Times New Roman" w:cs="Times New Roman"/>
          <w:sz w:val="22"/>
          <w:szCs w:val="22"/>
        </w:rPr>
        <w:t xml:space="preserve">vi. Any other document   </w:t>
      </w:r>
    </w:p>
    <w:tbl>
      <w:tblPr>
        <w:tblStyle w:val="TableGrid"/>
        <w:tblW w:w="8538" w:type="dxa"/>
        <w:tblInd w:w="817" w:type="dxa"/>
        <w:tblLook w:val="04A0" w:firstRow="1" w:lastRow="0" w:firstColumn="1" w:lastColumn="0" w:noHBand="0" w:noVBand="1"/>
      </w:tblPr>
      <w:tblGrid>
        <w:gridCol w:w="2673"/>
        <w:gridCol w:w="1199"/>
        <w:gridCol w:w="1510"/>
        <w:gridCol w:w="3156"/>
      </w:tblGrid>
      <w:tr w:rsidR="009D6C05" w:rsidRPr="004C7066" w:rsidTr="00BD68B2">
        <w:tc>
          <w:tcPr>
            <w:tcW w:w="85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sz w:val="24"/>
                <w:szCs w:val="24"/>
              </w:rPr>
            </w:pPr>
            <w:r w:rsidRPr="004C7066">
              <w:rPr>
                <w:rFonts w:ascii="Times New Roman" w:hAnsi="Times New Roman" w:cs="Times New Roman"/>
                <w:sz w:val="24"/>
                <w:szCs w:val="24"/>
              </w:rPr>
              <w:t>Cost of Tender document  ( to be filled by the tenderer)</w:t>
            </w:r>
          </w:p>
        </w:tc>
      </w:tr>
      <w:tr w:rsidR="009D6C05" w:rsidRPr="004C7066" w:rsidTr="00BD68B2">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9D6C05" w:rsidRPr="004C7066" w:rsidTr="00BD68B2">
        <w:trPr>
          <w:trHeight w:val="314"/>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c>
          <w:tcPr>
            <w:tcW w:w="3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r>
    </w:tbl>
    <w:p w:rsidR="009D6C05" w:rsidRPr="009B2E04" w:rsidRDefault="009D6C05" w:rsidP="009D6C05">
      <w:pPr>
        <w:spacing w:after="0"/>
        <w:jc w:val="both"/>
        <w:rPr>
          <w:rFonts w:ascii="Times New Roman" w:hAnsi="Times New Roman" w:cs="Times New Roman"/>
          <w:sz w:val="12"/>
          <w:szCs w:val="24"/>
        </w:rPr>
      </w:pPr>
    </w:p>
    <w:tbl>
      <w:tblPr>
        <w:tblStyle w:val="TableGrid"/>
        <w:tblW w:w="0" w:type="auto"/>
        <w:tblInd w:w="817" w:type="dxa"/>
        <w:tblLook w:val="04A0" w:firstRow="1" w:lastRow="0" w:firstColumn="1" w:lastColumn="0" w:noHBand="0" w:noVBand="1"/>
      </w:tblPr>
      <w:tblGrid>
        <w:gridCol w:w="2769"/>
        <w:gridCol w:w="1238"/>
        <w:gridCol w:w="1546"/>
        <w:gridCol w:w="2980"/>
      </w:tblGrid>
      <w:tr w:rsidR="009D6C05" w:rsidRPr="004C7066" w:rsidTr="007C601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sz w:val="24"/>
                <w:szCs w:val="24"/>
              </w:rPr>
            </w:pPr>
            <w:r w:rsidRPr="004C7066">
              <w:rPr>
                <w:rFonts w:ascii="Times New Roman" w:hAnsi="Times New Roman" w:cs="Times New Roman"/>
                <w:sz w:val="24"/>
                <w:szCs w:val="24"/>
              </w:rPr>
              <w:t xml:space="preserve">Details of EMD Amount  (to be filled by the tenderer): </w:t>
            </w:r>
          </w:p>
        </w:tc>
      </w:tr>
      <w:tr w:rsidR="009D6C05" w:rsidRPr="004C7066" w:rsidTr="007C60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C05" w:rsidRPr="004C7066" w:rsidRDefault="009D6C05" w:rsidP="007C6018">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9D6C05" w:rsidRPr="004C7066" w:rsidTr="007C60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6C05" w:rsidRPr="004C7066" w:rsidRDefault="009D6C05" w:rsidP="007C6018">
            <w:pPr>
              <w:jc w:val="both"/>
              <w:rPr>
                <w:rFonts w:ascii="Times New Roman" w:hAnsi="Times New Roman" w:cs="Times New Roman"/>
                <w:sz w:val="24"/>
                <w:szCs w:val="24"/>
              </w:rPr>
            </w:pPr>
          </w:p>
        </w:tc>
      </w:tr>
    </w:tbl>
    <w:p w:rsidR="009D6C05" w:rsidRDefault="009D6C05" w:rsidP="009D6C05">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p>
    <w:p w:rsidR="008A6D4F" w:rsidRPr="008A6D4F" w:rsidRDefault="008A6D4F" w:rsidP="009D6C05">
      <w:pPr>
        <w:spacing w:after="0"/>
        <w:jc w:val="right"/>
        <w:rPr>
          <w:rFonts w:ascii="Times New Roman" w:hAnsi="Times New Roman" w:cs="Times New Roman"/>
          <w:b/>
          <w:bCs/>
          <w:sz w:val="12"/>
          <w:szCs w:val="24"/>
        </w:rPr>
      </w:pPr>
    </w:p>
    <w:p w:rsidR="009D6C05" w:rsidRPr="008A6D4F" w:rsidRDefault="009D6C05" w:rsidP="009D6C05">
      <w:pPr>
        <w:spacing w:after="0"/>
        <w:jc w:val="right"/>
        <w:rPr>
          <w:rFonts w:ascii="Times New Roman" w:hAnsi="Times New Roman" w:cs="Times New Roman"/>
          <w:b/>
          <w:bCs/>
        </w:rPr>
      </w:pPr>
      <w:r w:rsidRPr="008A6D4F">
        <w:rPr>
          <w:rFonts w:ascii="Times New Roman" w:hAnsi="Times New Roman" w:cs="Times New Roman"/>
          <w:b/>
          <w:bCs/>
        </w:rPr>
        <w:t>SIGNATURE OF THE TENDERER</w:t>
      </w:r>
    </w:p>
    <w:p w:rsidR="008A6D4F" w:rsidRDefault="008A6D4F" w:rsidP="008A6D4F">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8A6D4F" w:rsidRDefault="008A6D4F" w:rsidP="009D6C05">
      <w:pPr>
        <w:spacing w:after="0"/>
        <w:jc w:val="right"/>
        <w:rPr>
          <w:rFonts w:ascii="Times New Roman" w:hAnsi="Times New Roman" w:cs="Times New Roman"/>
          <w:b/>
          <w:bCs/>
          <w:sz w:val="24"/>
          <w:szCs w:val="24"/>
        </w:rPr>
      </w:pPr>
    </w:p>
    <w:p w:rsidR="008A6D4F" w:rsidRDefault="008A6D4F" w:rsidP="009D6C05">
      <w:pPr>
        <w:spacing w:after="0"/>
        <w:jc w:val="right"/>
        <w:rPr>
          <w:rFonts w:ascii="Times New Roman" w:hAnsi="Times New Roman" w:cs="Times New Roman"/>
          <w:b/>
          <w:bCs/>
          <w:sz w:val="24"/>
          <w:szCs w:val="24"/>
        </w:rPr>
      </w:pPr>
    </w:p>
    <w:p w:rsidR="008A6D4F" w:rsidRPr="004C7066" w:rsidRDefault="008A6D4F" w:rsidP="009D6C05">
      <w:pPr>
        <w:spacing w:after="0"/>
        <w:jc w:val="right"/>
        <w:rPr>
          <w:rFonts w:ascii="Times New Roman" w:hAnsi="Times New Roman" w:cs="Times New Roman"/>
          <w:b/>
          <w:bCs/>
          <w:sz w:val="24"/>
          <w:szCs w:val="24"/>
        </w:rPr>
      </w:pPr>
    </w:p>
    <w:p w:rsidR="00052A84" w:rsidRDefault="00052A84" w:rsidP="00052A84">
      <w:pPr>
        <w:pStyle w:val="Heading2"/>
        <w:shd w:val="clear" w:color="auto" w:fill="FFFFFF"/>
        <w:tabs>
          <w:tab w:val="left" w:pos="180"/>
          <w:tab w:val="left" w:pos="9360"/>
        </w:tabs>
        <w:spacing w:before="0"/>
        <w:ind w:left="-270"/>
        <w:rPr>
          <w:rFonts w:ascii="Arial" w:hAnsi="Arial" w:cs="Arial"/>
          <w:b w:val="0"/>
          <w:bCs w:val="0"/>
          <w:color w:val="008DA8"/>
          <w:sz w:val="42"/>
          <w:szCs w:val="42"/>
        </w:rPr>
      </w:pPr>
      <w:r>
        <w:rPr>
          <w:rFonts w:ascii="Arial" w:hAnsi="Arial" w:cs="Arial"/>
          <w:b w:val="0"/>
          <w:bCs w:val="0"/>
          <w:color w:val="008DA8"/>
          <w:sz w:val="42"/>
          <w:szCs w:val="42"/>
        </w:rPr>
        <w:t>Technical Specifications:24 port Giga byte switch</w:t>
      </w:r>
    </w:p>
    <w:tbl>
      <w:tblPr>
        <w:tblW w:w="16770" w:type="dxa"/>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3948"/>
        <w:gridCol w:w="12822"/>
      </w:tblGrid>
      <w:tr w:rsidR="00052A84" w:rsidTr="0099503C">
        <w:tc>
          <w:tcPr>
            <w:tcW w:w="0" w:type="auto"/>
            <w:gridSpan w:val="2"/>
            <w:tcBorders>
              <w:top w:val="single" w:sz="6" w:space="0" w:color="DDDDDD"/>
              <w:left w:val="single" w:sz="6" w:space="0" w:color="DDDDDD"/>
              <w:bottom w:val="single" w:sz="6" w:space="0" w:color="DDDDDD"/>
              <w:right w:val="single" w:sz="6" w:space="0" w:color="DDDDDD"/>
            </w:tcBorders>
            <w:shd w:val="clear" w:color="auto" w:fill="666666"/>
            <w:tcMar>
              <w:top w:w="120" w:type="dxa"/>
              <w:left w:w="120" w:type="dxa"/>
              <w:bottom w:w="120" w:type="dxa"/>
              <w:right w:w="120" w:type="dxa"/>
            </w:tcMar>
            <w:hideMark/>
          </w:tcPr>
          <w:p w:rsidR="00052A84" w:rsidRDefault="00052A84" w:rsidP="0099503C"/>
        </w:tc>
      </w:tr>
      <w:tr w:rsidR="00052A84" w:rsidTr="0099503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52A84" w:rsidRDefault="00052A84" w:rsidP="0099503C">
            <w:pPr>
              <w:rPr>
                <w:rFonts w:ascii="Arial" w:hAnsi="Arial" w:cs="Arial"/>
                <w:b/>
                <w:bCs/>
                <w:noProof/>
                <w:color w:val="008DA8"/>
                <w:sz w:val="24"/>
                <w:szCs w:val="24"/>
              </w:rPr>
            </w:pPr>
            <w:r>
              <w:rPr>
                <w:rFonts w:ascii="Arial" w:hAnsi="Arial" w:cs="Arial"/>
                <w:b/>
                <w:bCs/>
                <w:color w:val="008DA8"/>
              </w:rPr>
              <w:t>General</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Device Interfaces</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24 x 10/100/1000 Mbps LAN ports</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Standards</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IEEE 802.3 10BASE-T</w:t>
            </w:r>
            <w:r>
              <w:br/>
              <w:t>• IEEE 802.3u 100BASE-TX</w:t>
            </w:r>
            <w:r>
              <w:br/>
              <w:t>• IEEE 802.3ab 1000BASE-T</w:t>
            </w:r>
            <w:r>
              <w:br/>
              <w:t>• IEEE 802.3x Flow Control</w:t>
            </w:r>
            <w:r>
              <w:br/>
              <w:t>• IEEE 802.1p QoS</w:t>
            </w:r>
            <w:r>
              <w:br/>
              <w:t>• IEEE 802.3az Energy-Efficient Ethernet (EEE)</w:t>
            </w:r>
          </w:p>
        </w:tc>
      </w:tr>
      <w:tr w:rsidR="00052A84" w:rsidTr="0099503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52A84" w:rsidRDefault="00052A84" w:rsidP="0099503C">
            <w:pPr>
              <w:rPr>
                <w:rFonts w:ascii="Arial" w:hAnsi="Arial" w:cs="Arial"/>
                <w:b/>
                <w:bCs/>
                <w:noProof/>
                <w:color w:val="008DA8"/>
                <w:sz w:val="24"/>
                <w:szCs w:val="24"/>
              </w:rPr>
            </w:pPr>
            <w:r>
              <w:rPr>
                <w:rFonts w:ascii="Arial" w:hAnsi="Arial" w:cs="Arial"/>
                <w:b/>
                <w:bCs/>
                <w:color w:val="008DA8"/>
              </w:rPr>
              <w:t>Functionality</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Switching Capacity</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48 Gbps</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Advanced Features</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Auto-MDI/MDIX crossover for all ports</w:t>
            </w:r>
            <w:r>
              <w:br/>
              <w:t>• Secure store-and-forward switching scheme</w:t>
            </w:r>
            <w:r>
              <w:br/>
              <w:t>• Full/half-duplex for Ethernet/Fast Ethernet speeds</w:t>
            </w:r>
            <w:r>
              <w:br/>
              <w:t>• Supports 9,216 bytes jumbo frames</w:t>
            </w:r>
            <w:r>
              <w:br/>
              <w:t>• Back pressure at half-duplex operation</w:t>
            </w:r>
            <w:r>
              <w:br/>
              <w:t>• Wire-speed reception and transmission</w:t>
            </w:r>
            <w:r>
              <w:br/>
              <w:t>• Auto-negotiation for each port</w:t>
            </w:r>
            <w:r>
              <w:br/>
              <w:t>• Quality of Service (8 queues, strict mode)</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Data Transfer Rates</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Ethernet: 10 Mbps (half-duplex), 20 Mbps (full-duplex)</w:t>
            </w:r>
            <w:r>
              <w:br/>
              <w:t>• Fast Ethernet: 100 Mbps (half-duplex), 200 Mbps (full-duplex)</w:t>
            </w:r>
            <w:r>
              <w:br/>
              <w:t>• Gigabit Ethernet: 2000 Mbps (full-duplex)</w:t>
            </w:r>
          </w:p>
        </w:tc>
      </w:tr>
      <w:tr w:rsidR="00052A84" w:rsidTr="0099503C">
        <w:trPr>
          <w:trHeight w:val="405"/>
        </w:trPr>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Transmission Method</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Store-and-forward</w:t>
            </w:r>
          </w:p>
        </w:tc>
      </w:tr>
      <w:tr w:rsidR="00052A84" w:rsidTr="0099503C">
        <w:trPr>
          <w:trHeight w:val="270"/>
        </w:trPr>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MAC Address Table Size</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8,000 entries</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lastRenderedPageBreak/>
              <w:t>Packet Filtering/Forwarding Rates</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Ethernet: 14,880 pps per port</w:t>
            </w:r>
            <w:r>
              <w:br/>
              <w:t>• Fast Ethernet: 148,800 pps per port</w:t>
            </w:r>
            <w:r>
              <w:br/>
              <w:t>• Gigabit Ethernet: 1,488,000 pps per port</w:t>
            </w:r>
          </w:p>
        </w:tc>
      </w:tr>
      <w:tr w:rsidR="00052A84" w:rsidTr="0099503C">
        <w:tc>
          <w:tcPr>
            <w:tcW w:w="394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RAM Buffer</w:t>
            </w:r>
          </w:p>
        </w:tc>
        <w:tc>
          <w:tcPr>
            <w:tcW w:w="128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512 KB per device</w:t>
            </w:r>
          </w:p>
        </w:tc>
      </w:tr>
      <w:tr w:rsidR="00052A84" w:rsidTr="0099503C">
        <w:tc>
          <w:tcPr>
            <w:tcW w:w="0" w:type="auto"/>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52A84" w:rsidRDefault="00052A84" w:rsidP="0099503C">
            <w:pPr>
              <w:rPr>
                <w:rFonts w:ascii="Arial" w:hAnsi="Arial" w:cs="Arial"/>
                <w:b/>
                <w:bCs/>
                <w:noProof/>
                <w:color w:val="008DA8"/>
                <w:sz w:val="24"/>
                <w:szCs w:val="24"/>
              </w:rPr>
            </w:pPr>
            <w:r>
              <w:rPr>
                <w:rFonts w:ascii="Arial" w:hAnsi="Arial" w:cs="Arial"/>
                <w:b/>
                <w:bCs/>
                <w:color w:val="008DA8"/>
              </w:rPr>
              <w:t>Physical</w:t>
            </w:r>
          </w:p>
        </w:tc>
      </w:tr>
      <w:tr w:rsidR="00052A84" w:rsidTr="0099503C">
        <w:trPr>
          <w:trHeight w:val="378"/>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LED Indicators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Per port: Link/Activity/Speed</w:t>
            </w:r>
            <w:r>
              <w:br/>
              <w:t>• Per device: Power</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Media Interface Exchange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Auto-MDI/MDIX adjustment for all ports</w:t>
            </w:r>
          </w:p>
        </w:tc>
      </w:tr>
      <w:tr w:rsidR="00052A84" w:rsidTr="0099503C">
        <w:trPr>
          <w:trHeight w:val="162"/>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Dimensions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280 x 178 x 44 mm (11.02 x 7.01 x 1.73 in)</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Weight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1.35 kg (2.98 lbs)</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Power Input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100 to 240 V AC</w:t>
            </w:r>
          </w:p>
        </w:tc>
      </w:tr>
      <w:tr w:rsidR="00052A84" w:rsidTr="0099503C">
        <w:trPr>
          <w:trHeight w:val="657"/>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Power Consumption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Pr="002E13C4" w:rsidRDefault="00052A84" w:rsidP="0099503C">
            <w:pPr>
              <w:rPr>
                <w:noProof/>
                <w:sz w:val="16"/>
                <w:szCs w:val="24"/>
              </w:rPr>
            </w:pPr>
            <w:r>
              <w:t>• Standby: 4.4 W</w:t>
            </w:r>
            <w:r>
              <w:br/>
              <w:t>• Maximum: 15.4 W</w:t>
            </w:r>
          </w:p>
        </w:tc>
      </w:tr>
      <w:tr w:rsidR="00052A84" w:rsidTr="0099503C">
        <w:trPr>
          <w:trHeight w:val="585"/>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Temperature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Operating: 0 to 40 °C (32 to 104 °F)</w:t>
            </w:r>
            <w:r>
              <w:br/>
              <w:t>• Storage: -40 to 70 °C (-40 to 158 °F)</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Humidity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Operating: 10% to 90% non-condensing</w:t>
            </w:r>
            <w:r>
              <w:br/>
              <w:t>• Storage: 5% to 95% non-condensing</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MTBF</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205,839 hours</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Maximum Heat Dissipation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52.54 BTU/h</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t>Emissions (EMI)</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CE Class A</w:t>
            </w:r>
            <w:r>
              <w:br/>
              <w:t>• FCC Class A</w:t>
            </w:r>
            <w:r>
              <w:br/>
            </w:r>
            <w:r>
              <w:lastRenderedPageBreak/>
              <w:t>• VCCI Class A</w:t>
            </w:r>
            <w:r>
              <w:br/>
              <w:t>• BSMI</w:t>
            </w:r>
            <w:r>
              <w:br/>
              <w:t>• CCC</w:t>
            </w:r>
          </w:p>
        </w:tc>
      </w:tr>
      <w:tr w:rsidR="00052A84" w:rsidTr="0099503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rPr>
                <w:rStyle w:val="Strong"/>
              </w:rPr>
              <w:lastRenderedPageBreak/>
              <w:t>Safety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052A84" w:rsidRDefault="00052A84" w:rsidP="0099503C">
            <w:pPr>
              <w:rPr>
                <w:noProof/>
                <w:sz w:val="24"/>
                <w:szCs w:val="24"/>
              </w:rPr>
            </w:pPr>
            <w:r>
              <w:t>• UL</w:t>
            </w:r>
            <w:r>
              <w:br/>
              <w:t>• CB</w:t>
            </w:r>
            <w:r>
              <w:br/>
              <w:t>• LVD</w:t>
            </w:r>
            <w:r>
              <w:br/>
              <w:t>• BSMI</w:t>
            </w:r>
            <w:r>
              <w:br/>
              <w:t>• CCC</w:t>
            </w:r>
          </w:p>
        </w:tc>
      </w:tr>
    </w:tbl>
    <w:p w:rsidR="00052A84" w:rsidRDefault="00052A84" w:rsidP="00052A84">
      <w:pPr>
        <w:jc w:val="center"/>
        <w:rPr>
          <w:rFonts w:ascii="Times New Roman" w:hAnsi="Times New Roman" w:cs="Times New Roman"/>
          <w:noProof/>
          <w:sz w:val="32"/>
          <w:szCs w:val="32"/>
        </w:rPr>
      </w:pPr>
    </w:p>
    <w:p w:rsidR="00052A84" w:rsidRDefault="00052A84" w:rsidP="00052A84"/>
    <w:p w:rsidR="00052A84" w:rsidRDefault="00052A84" w:rsidP="00AD687C">
      <w:pPr>
        <w:pStyle w:val="Heading2"/>
        <w:shd w:val="clear" w:color="auto" w:fill="FFFFFF"/>
        <w:tabs>
          <w:tab w:val="left" w:pos="180"/>
          <w:tab w:val="left" w:pos="9360"/>
        </w:tabs>
        <w:spacing w:before="0"/>
        <w:ind w:left="-270"/>
        <w:rPr>
          <w:rFonts w:ascii="Arial" w:hAnsi="Arial" w:cs="Arial"/>
          <w:b w:val="0"/>
          <w:bCs w:val="0"/>
          <w:color w:val="008DA8"/>
          <w:sz w:val="42"/>
          <w:szCs w:val="42"/>
        </w:rPr>
      </w:pPr>
    </w:p>
    <w:p w:rsidR="009D6C05" w:rsidRPr="004C7066" w:rsidRDefault="009D6C05" w:rsidP="009D6C0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9D6C05" w:rsidRPr="004C7066" w:rsidRDefault="009D6C05" w:rsidP="009D6C05">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9D6C05" w:rsidRPr="00B645FF" w:rsidRDefault="009D6C05" w:rsidP="009D6C05">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Pr="00B645FF">
        <w:rPr>
          <w:rFonts w:ascii="Times New Roman" w:hAnsi="Times New Roman" w:cs="Times New Roman"/>
          <w:sz w:val="24"/>
        </w:rPr>
        <w:t>Please quote the price with make of the items, without make the tender will not be         considered.</w:t>
      </w:r>
    </w:p>
    <w:p w:rsidR="009D6C05" w:rsidRPr="007E28F4" w:rsidRDefault="009D6C05" w:rsidP="009D6C05">
      <w:pPr>
        <w:numPr>
          <w:ilvl w:val="0"/>
          <w:numId w:val="1"/>
        </w:numPr>
        <w:spacing w:after="0"/>
        <w:jc w:val="both"/>
        <w:rPr>
          <w:rFonts w:ascii="Times New Roman" w:hAnsi="Times New Roman" w:cs="Times New Roman"/>
          <w:sz w:val="24"/>
        </w:rPr>
      </w:pPr>
      <w:r w:rsidRPr="000A60C9">
        <w:rPr>
          <w:rFonts w:ascii="Times New Roman" w:hAnsi="Times New Roman" w:cs="Times New Roman"/>
        </w:rPr>
        <w:t>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w:t>
      </w:r>
    </w:p>
    <w:p w:rsidR="009D6C05" w:rsidRPr="00B645FF" w:rsidRDefault="009D6C05" w:rsidP="009D6C05">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9D6C05" w:rsidRPr="00F21BEF" w:rsidRDefault="009D6C05" w:rsidP="009D6C05">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rsidR="009D6C05" w:rsidRPr="0071542E" w:rsidRDefault="009D6C05" w:rsidP="009D6C05"/>
    <w:p w:rsidR="009D6C05" w:rsidRDefault="009D6C05" w:rsidP="009D6C05"/>
    <w:p w:rsidR="009D6C05" w:rsidRDefault="009D6C05" w:rsidP="009D6C05"/>
    <w:p w:rsidR="009D6C05" w:rsidRDefault="009D6C05" w:rsidP="009D6C05"/>
    <w:p w:rsidR="009D6C05" w:rsidRDefault="009D6C05" w:rsidP="009D6C05"/>
    <w:p w:rsidR="00F002C7" w:rsidRPr="00047618" w:rsidRDefault="00F002C7">
      <w:pPr>
        <w:rPr>
          <w:sz w:val="28"/>
          <w:szCs w:val="28"/>
        </w:rPr>
      </w:pPr>
    </w:p>
    <w:p w:rsidR="00F002C7" w:rsidRPr="00047618" w:rsidRDefault="00F002C7" w:rsidP="00F002C7">
      <w:pPr>
        <w:jc w:val="center"/>
        <w:rPr>
          <w:rFonts w:ascii="Times New Roman" w:hAnsi="Times New Roman" w:cs="Times New Roman"/>
          <w:sz w:val="28"/>
          <w:szCs w:val="28"/>
        </w:rPr>
      </w:pPr>
      <w:r w:rsidRPr="00047618">
        <w:rPr>
          <w:rFonts w:ascii="Times New Roman" w:hAnsi="Times New Roman" w:cs="Times New Roman"/>
          <w:sz w:val="28"/>
          <w:szCs w:val="28"/>
        </w:rPr>
        <w:lastRenderedPageBreak/>
        <w:t>GOVERNMENT WEBSIRE TENDER – INPUT FORM</w:t>
      </w:r>
    </w:p>
    <w:tbl>
      <w:tblPr>
        <w:tblStyle w:val="TableGrid"/>
        <w:tblW w:w="0" w:type="auto"/>
        <w:tblLook w:val="04A0" w:firstRow="1" w:lastRow="0" w:firstColumn="1" w:lastColumn="0" w:noHBand="0" w:noVBand="1"/>
      </w:tblPr>
      <w:tblGrid>
        <w:gridCol w:w="3595"/>
        <w:gridCol w:w="4860"/>
      </w:tblGrid>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Tender Title</w:t>
            </w:r>
          </w:p>
        </w:tc>
        <w:tc>
          <w:tcPr>
            <w:tcW w:w="4860" w:type="dxa"/>
          </w:tcPr>
          <w:p w:rsidR="00F002C7" w:rsidRPr="00047618" w:rsidRDefault="00F002C7" w:rsidP="00F002C7">
            <w:pPr>
              <w:rPr>
                <w:rFonts w:ascii="Times New Roman" w:hAnsi="Times New Roman" w:cs="Times New Roman"/>
                <w:sz w:val="28"/>
                <w:szCs w:val="28"/>
              </w:rPr>
            </w:pPr>
            <w:r w:rsidRPr="00047618">
              <w:rPr>
                <w:rFonts w:ascii="Times New Roman" w:hAnsi="Times New Roman" w:cs="Times New Roman"/>
                <w:sz w:val="28"/>
                <w:szCs w:val="28"/>
              </w:rPr>
              <w:t xml:space="preserve">24 port Giga Byte unmanageable switch </w:t>
            </w:r>
          </w:p>
        </w:tc>
      </w:tr>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Tender Ref. No.</w:t>
            </w:r>
          </w:p>
        </w:tc>
        <w:tc>
          <w:tcPr>
            <w:tcW w:w="4860" w:type="dxa"/>
          </w:tcPr>
          <w:p w:rsidR="00F002C7" w:rsidRPr="00047618" w:rsidRDefault="00F002C7" w:rsidP="00F002C7">
            <w:pPr>
              <w:rPr>
                <w:rFonts w:ascii="Times New Roman" w:hAnsi="Times New Roman" w:cs="Times New Roman"/>
                <w:sz w:val="28"/>
                <w:szCs w:val="28"/>
              </w:rPr>
            </w:pPr>
            <w:r w:rsidRPr="00047618">
              <w:rPr>
                <w:rFonts w:ascii="Times New Roman" w:hAnsi="Times New Roman" w:cs="Times New Roman"/>
                <w:sz w:val="28"/>
                <w:szCs w:val="28"/>
              </w:rPr>
              <w:t>BU/R/D1/Psychology/Equip./2022-23/7996</w:t>
            </w:r>
          </w:p>
        </w:tc>
      </w:tr>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Product Category</w:t>
            </w:r>
          </w:p>
        </w:tc>
        <w:tc>
          <w:tcPr>
            <w:tcW w:w="4860"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Equipment</w:t>
            </w:r>
          </w:p>
        </w:tc>
      </w:tr>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Tender Value</w:t>
            </w:r>
          </w:p>
        </w:tc>
        <w:tc>
          <w:tcPr>
            <w:tcW w:w="4860" w:type="dxa"/>
          </w:tcPr>
          <w:p w:rsidR="00F002C7" w:rsidRPr="00047618" w:rsidRDefault="00F002C7" w:rsidP="00F002C7">
            <w:pPr>
              <w:rPr>
                <w:rFonts w:ascii="Times New Roman" w:hAnsi="Times New Roman" w:cs="Times New Roman"/>
                <w:sz w:val="28"/>
                <w:szCs w:val="28"/>
              </w:rPr>
            </w:pPr>
            <w:r w:rsidRPr="00047618">
              <w:rPr>
                <w:rFonts w:ascii="Times New Roman" w:eastAsia="Times New Roman" w:hAnsi="Times New Roman" w:cs="Times New Roman"/>
                <w:sz w:val="28"/>
                <w:szCs w:val="28"/>
                <w:lang w:val="en-US" w:eastAsia="en-US"/>
              </w:rPr>
              <w:t>Rs.15,000/- approx.</w:t>
            </w:r>
          </w:p>
        </w:tc>
      </w:tr>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Tender Cost</w:t>
            </w:r>
          </w:p>
        </w:tc>
        <w:tc>
          <w:tcPr>
            <w:tcW w:w="4860" w:type="dxa"/>
          </w:tcPr>
          <w:p w:rsidR="00F002C7" w:rsidRPr="00047618" w:rsidRDefault="00F002C7" w:rsidP="00F002C7">
            <w:pPr>
              <w:rPr>
                <w:rFonts w:ascii="Times New Roman" w:eastAsia="Times New Roman" w:hAnsi="Times New Roman" w:cs="Times New Roman"/>
                <w:sz w:val="28"/>
                <w:szCs w:val="28"/>
                <w:lang w:val="en-US" w:eastAsia="en-US"/>
              </w:rPr>
            </w:pPr>
            <w:r w:rsidRPr="00047618">
              <w:rPr>
                <w:rFonts w:ascii="Times New Roman" w:eastAsia="Times New Roman" w:hAnsi="Times New Roman" w:cs="Times New Roman"/>
                <w:sz w:val="28"/>
                <w:szCs w:val="28"/>
                <w:lang w:val="en-US" w:eastAsia="en-US"/>
              </w:rPr>
              <w:t>Rs.354/-</w:t>
            </w:r>
          </w:p>
        </w:tc>
      </w:tr>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EMD</w:t>
            </w:r>
          </w:p>
        </w:tc>
        <w:tc>
          <w:tcPr>
            <w:tcW w:w="4860" w:type="dxa"/>
          </w:tcPr>
          <w:p w:rsidR="00F002C7" w:rsidRPr="00047618" w:rsidRDefault="00F002C7" w:rsidP="00F002C7">
            <w:pPr>
              <w:rPr>
                <w:rFonts w:ascii="Times New Roman" w:hAnsi="Times New Roman" w:cs="Times New Roman"/>
                <w:sz w:val="28"/>
                <w:szCs w:val="28"/>
              </w:rPr>
            </w:pPr>
            <w:r w:rsidRPr="00047618">
              <w:rPr>
                <w:rFonts w:ascii="Times New Roman" w:hAnsi="Times New Roman" w:cs="Times New Roman"/>
                <w:sz w:val="28"/>
                <w:szCs w:val="28"/>
              </w:rPr>
              <w:t>Rs.375/-</w:t>
            </w:r>
          </w:p>
        </w:tc>
      </w:tr>
      <w:tr w:rsidR="00F002C7" w:rsidRPr="00047618" w:rsidTr="00D270FA">
        <w:tc>
          <w:tcPr>
            <w:tcW w:w="3595" w:type="dxa"/>
          </w:tcPr>
          <w:p w:rsidR="00F002C7"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Tender Type</w:t>
            </w:r>
          </w:p>
          <w:p w:rsidR="00D225CB" w:rsidRPr="00047618" w:rsidRDefault="00D225CB" w:rsidP="00D270FA">
            <w:pPr>
              <w:rPr>
                <w:rFonts w:ascii="Times New Roman" w:hAnsi="Times New Roman" w:cs="Times New Roman"/>
                <w:sz w:val="28"/>
                <w:szCs w:val="28"/>
              </w:rPr>
            </w:pPr>
          </w:p>
        </w:tc>
        <w:tc>
          <w:tcPr>
            <w:tcW w:w="4860" w:type="dxa"/>
          </w:tcPr>
          <w:p w:rsidR="00F002C7" w:rsidRPr="00047618" w:rsidRDefault="00F002C7" w:rsidP="00D270FA">
            <w:pPr>
              <w:spacing w:after="0"/>
              <w:rPr>
                <w:rFonts w:ascii="Times New Roman" w:hAnsi="Times New Roman" w:cs="Times New Roman"/>
                <w:sz w:val="28"/>
                <w:szCs w:val="28"/>
              </w:rPr>
            </w:pPr>
            <w:r w:rsidRPr="00047618">
              <w:rPr>
                <w:rFonts w:ascii="Times New Roman" w:hAnsi="Times New Roman" w:cs="Times New Roman"/>
                <w:sz w:val="28"/>
                <w:szCs w:val="28"/>
              </w:rPr>
              <w:t xml:space="preserve">AUCTION/ </w:t>
            </w:r>
            <w:r w:rsidRPr="00047618">
              <w:rPr>
                <w:rFonts w:ascii="Times New Roman" w:hAnsi="Times New Roman" w:cs="Times New Roman"/>
                <w:b/>
                <w:sz w:val="28"/>
                <w:szCs w:val="28"/>
              </w:rPr>
              <w:t>BUY</w:t>
            </w:r>
            <w:r w:rsidRPr="00047618">
              <w:rPr>
                <w:rFonts w:ascii="Times New Roman" w:hAnsi="Times New Roman" w:cs="Times New Roman"/>
                <w:sz w:val="28"/>
                <w:szCs w:val="28"/>
              </w:rPr>
              <w:t>/ EMPANELMENT/SELL/</w:t>
            </w:r>
          </w:p>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SERVICE CONTRACT/ WORK CONTRACT</w:t>
            </w:r>
          </w:p>
        </w:tc>
      </w:tr>
      <w:tr w:rsidR="00F002C7" w:rsidRPr="00047618" w:rsidTr="00D270FA">
        <w:tc>
          <w:tcPr>
            <w:tcW w:w="3595" w:type="dxa"/>
          </w:tcPr>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Tender Announcement Date</w:t>
            </w:r>
          </w:p>
        </w:tc>
        <w:tc>
          <w:tcPr>
            <w:tcW w:w="4860" w:type="dxa"/>
          </w:tcPr>
          <w:p w:rsidR="00F002C7" w:rsidRPr="00047618" w:rsidRDefault="00F002C7" w:rsidP="00F002C7">
            <w:pPr>
              <w:spacing w:after="0"/>
              <w:rPr>
                <w:rFonts w:ascii="Times New Roman" w:hAnsi="Times New Roman" w:cs="Times New Roman"/>
                <w:sz w:val="28"/>
                <w:szCs w:val="28"/>
              </w:rPr>
            </w:pPr>
            <w:r w:rsidRPr="00047618">
              <w:rPr>
                <w:rFonts w:ascii="Times New Roman" w:hAnsi="Times New Roman" w:cs="Times New Roman"/>
                <w:sz w:val="28"/>
                <w:szCs w:val="28"/>
              </w:rPr>
              <w:t xml:space="preserve">           .06.2022</w:t>
            </w:r>
          </w:p>
        </w:tc>
      </w:tr>
      <w:tr w:rsidR="00F002C7" w:rsidRPr="00047618" w:rsidTr="00D270FA">
        <w:tc>
          <w:tcPr>
            <w:tcW w:w="3595" w:type="dxa"/>
          </w:tcPr>
          <w:p w:rsidR="00F002C7" w:rsidRPr="00047618" w:rsidRDefault="00F002C7" w:rsidP="00D270FA">
            <w:pPr>
              <w:spacing w:after="0"/>
              <w:rPr>
                <w:rFonts w:ascii="Times New Roman" w:hAnsi="Times New Roman" w:cs="Times New Roman"/>
                <w:sz w:val="28"/>
                <w:szCs w:val="28"/>
              </w:rPr>
            </w:pPr>
            <w:r w:rsidRPr="00047618">
              <w:rPr>
                <w:rFonts w:ascii="Times New Roman" w:hAnsi="Times New Roman" w:cs="Times New Roman"/>
                <w:sz w:val="28"/>
                <w:szCs w:val="28"/>
              </w:rPr>
              <w:t>Last Date of Document Downloading/</w:t>
            </w:r>
          </w:p>
          <w:p w:rsidR="00F002C7" w:rsidRPr="00047618" w:rsidRDefault="00F002C7" w:rsidP="00D270FA">
            <w:pPr>
              <w:rPr>
                <w:rFonts w:ascii="Times New Roman" w:hAnsi="Times New Roman" w:cs="Times New Roman"/>
                <w:sz w:val="28"/>
                <w:szCs w:val="28"/>
              </w:rPr>
            </w:pPr>
            <w:r w:rsidRPr="00047618">
              <w:rPr>
                <w:rFonts w:ascii="Times New Roman" w:hAnsi="Times New Roman" w:cs="Times New Roman"/>
                <w:sz w:val="28"/>
                <w:szCs w:val="28"/>
              </w:rPr>
              <w:t>Sale &amp; Time</w:t>
            </w:r>
          </w:p>
        </w:tc>
        <w:tc>
          <w:tcPr>
            <w:tcW w:w="4860" w:type="dxa"/>
          </w:tcPr>
          <w:p w:rsidR="00F002C7" w:rsidRPr="00047618" w:rsidRDefault="00F002C7" w:rsidP="00F002C7">
            <w:pPr>
              <w:spacing w:after="0"/>
              <w:rPr>
                <w:rFonts w:ascii="Times New Roman" w:hAnsi="Times New Roman" w:cs="Times New Roman"/>
                <w:sz w:val="28"/>
                <w:szCs w:val="28"/>
              </w:rPr>
            </w:pPr>
            <w:r w:rsidRPr="00047618">
              <w:rPr>
                <w:rFonts w:ascii="Times New Roman" w:hAnsi="Times New Roman" w:cs="Times New Roman"/>
                <w:sz w:val="28"/>
                <w:szCs w:val="28"/>
              </w:rPr>
              <w:t xml:space="preserve">          .06.2022</w:t>
            </w:r>
          </w:p>
        </w:tc>
      </w:tr>
      <w:tr w:rsidR="00F002C7" w:rsidRPr="00047618" w:rsidTr="00D270FA">
        <w:trPr>
          <w:trHeight w:val="467"/>
        </w:trPr>
        <w:tc>
          <w:tcPr>
            <w:tcW w:w="3595" w:type="dxa"/>
          </w:tcPr>
          <w:p w:rsidR="00F002C7" w:rsidRPr="00047618" w:rsidRDefault="00F002C7" w:rsidP="00D270FA">
            <w:pPr>
              <w:spacing w:after="0"/>
              <w:rPr>
                <w:rFonts w:ascii="Times New Roman" w:hAnsi="Times New Roman" w:cs="Times New Roman"/>
                <w:sz w:val="28"/>
                <w:szCs w:val="28"/>
              </w:rPr>
            </w:pPr>
            <w:r w:rsidRPr="00047618">
              <w:rPr>
                <w:rFonts w:ascii="Times New Roman" w:hAnsi="Times New Roman" w:cs="Times New Roman"/>
                <w:sz w:val="28"/>
                <w:szCs w:val="28"/>
              </w:rPr>
              <w:t>Last date for Submission &amp; Time</w:t>
            </w:r>
          </w:p>
        </w:tc>
        <w:tc>
          <w:tcPr>
            <w:tcW w:w="4860" w:type="dxa"/>
          </w:tcPr>
          <w:p w:rsidR="00F002C7" w:rsidRPr="00047618" w:rsidRDefault="00F002C7" w:rsidP="00F002C7">
            <w:pPr>
              <w:spacing w:after="0"/>
              <w:rPr>
                <w:rFonts w:ascii="Times New Roman" w:hAnsi="Times New Roman" w:cs="Times New Roman"/>
                <w:sz w:val="28"/>
                <w:szCs w:val="28"/>
              </w:rPr>
            </w:pPr>
            <w:r w:rsidRPr="00047618">
              <w:rPr>
                <w:rFonts w:ascii="Times New Roman" w:hAnsi="Times New Roman" w:cs="Times New Roman"/>
                <w:sz w:val="28"/>
                <w:szCs w:val="28"/>
              </w:rPr>
              <w:t xml:space="preserve">          .06.2022  -  3 PM</w:t>
            </w:r>
          </w:p>
        </w:tc>
      </w:tr>
      <w:tr w:rsidR="00F002C7" w:rsidRPr="00047618" w:rsidTr="00D270FA">
        <w:trPr>
          <w:trHeight w:val="449"/>
        </w:trPr>
        <w:tc>
          <w:tcPr>
            <w:tcW w:w="3595" w:type="dxa"/>
          </w:tcPr>
          <w:p w:rsidR="00F002C7" w:rsidRPr="00047618" w:rsidRDefault="00F002C7" w:rsidP="00D270FA">
            <w:pPr>
              <w:spacing w:after="0"/>
              <w:rPr>
                <w:rFonts w:ascii="Times New Roman" w:hAnsi="Times New Roman" w:cs="Times New Roman"/>
                <w:sz w:val="28"/>
                <w:szCs w:val="28"/>
              </w:rPr>
            </w:pPr>
            <w:r w:rsidRPr="00047618">
              <w:rPr>
                <w:rFonts w:ascii="Times New Roman" w:hAnsi="Times New Roman" w:cs="Times New Roman"/>
                <w:sz w:val="28"/>
                <w:szCs w:val="28"/>
              </w:rPr>
              <w:t>Opening Date &amp; Time</w:t>
            </w:r>
          </w:p>
        </w:tc>
        <w:tc>
          <w:tcPr>
            <w:tcW w:w="4860" w:type="dxa"/>
          </w:tcPr>
          <w:p w:rsidR="00F002C7" w:rsidRPr="00047618" w:rsidRDefault="00F002C7" w:rsidP="00F42EDE">
            <w:pPr>
              <w:spacing w:after="0"/>
              <w:rPr>
                <w:rFonts w:ascii="Times New Roman" w:hAnsi="Times New Roman" w:cs="Times New Roman"/>
                <w:sz w:val="28"/>
                <w:szCs w:val="28"/>
              </w:rPr>
            </w:pPr>
            <w:r w:rsidRPr="00047618">
              <w:rPr>
                <w:rFonts w:ascii="Times New Roman" w:hAnsi="Times New Roman" w:cs="Times New Roman"/>
                <w:sz w:val="28"/>
                <w:szCs w:val="28"/>
              </w:rPr>
              <w:t xml:space="preserve">          .06.2022   - 4</w:t>
            </w:r>
            <w:r w:rsidR="00F42EDE" w:rsidRPr="00047618">
              <w:rPr>
                <w:rFonts w:ascii="Times New Roman" w:hAnsi="Times New Roman" w:cs="Times New Roman"/>
                <w:sz w:val="28"/>
                <w:szCs w:val="28"/>
              </w:rPr>
              <w:t xml:space="preserve"> </w:t>
            </w:r>
            <w:r w:rsidRPr="00047618">
              <w:rPr>
                <w:rFonts w:ascii="Times New Roman" w:hAnsi="Times New Roman" w:cs="Times New Roman"/>
                <w:sz w:val="28"/>
                <w:szCs w:val="28"/>
              </w:rPr>
              <w:t>PM</w:t>
            </w:r>
          </w:p>
        </w:tc>
      </w:tr>
    </w:tbl>
    <w:p w:rsidR="00F002C7" w:rsidRPr="00047618" w:rsidRDefault="00F002C7" w:rsidP="00F002C7">
      <w:pPr>
        <w:rPr>
          <w:rFonts w:ascii="Times New Roman" w:hAnsi="Times New Roman" w:cs="Times New Roman"/>
          <w:sz w:val="28"/>
          <w:szCs w:val="28"/>
        </w:rPr>
      </w:pPr>
    </w:p>
    <w:p w:rsidR="00F002C7" w:rsidRPr="00047618" w:rsidRDefault="00F002C7" w:rsidP="00F002C7">
      <w:pPr>
        <w:ind w:left="-180"/>
        <w:rPr>
          <w:rFonts w:ascii="Times New Roman" w:hAnsi="Times New Roman" w:cs="Times New Roman"/>
          <w:sz w:val="28"/>
          <w:szCs w:val="28"/>
        </w:rPr>
      </w:pPr>
    </w:p>
    <w:p w:rsidR="00F002C7" w:rsidRDefault="00F002C7"/>
    <w:sectPr w:rsidR="00F00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D6" w:rsidRDefault="00F73FD6" w:rsidP="001433CC">
      <w:pPr>
        <w:spacing w:after="0" w:line="240" w:lineRule="auto"/>
      </w:pPr>
      <w:r>
        <w:separator/>
      </w:r>
    </w:p>
  </w:endnote>
  <w:endnote w:type="continuationSeparator" w:id="0">
    <w:p w:rsidR="00F73FD6" w:rsidRDefault="00F73FD6" w:rsidP="0014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D6" w:rsidRDefault="00F73FD6" w:rsidP="001433CC">
      <w:pPr>
        <w:spacing w:after="0" w:line="240" w:lineRule="auto"/>
      </w:pPr>
      <w:r>
        <w:separator/>
      </w:r>
    </w:p>
  </w:footnote>
  <w:footnote w:type="continuationSeparator" w:id="0">
    <w:p w:rsidR="00F73FD6" w:rsidRDefault="00F73FD6" w:rsidP="0014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9E"/>
    <w:multiLevelType w:val="hybridMultilevel"/>
    <w:tmpl w:val="C8FAC65E"/>
    <w:lvl w:ilvl="0" w:tplc="F25661A8">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E291B"/>
    <w:multiLevelType w:val="hybridMultilevel"/>
    <w:tmpl w:val="3DB8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47C0B"/>
    <w:multiLevelType w:val="hybridMultilevel"/>
    <w:tmpl w:val="7CCC3BBC"/>
    <w:lvl w:ilvl="0" w:tplc="2954082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8421E"/>
    <w:multiLevelType w:val="hybridMultilevel"/>
    <w:tmpl w:val="DA44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A2B79B4"/>
    <w:multiLevelType w:val="hybridMultilevel"/>
    <w:tmpl w:val="A3BAA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AD"/>
    <w:rsid w:val="00047618"/>
    <w:rsid w:val="00052A84"/>
    <w:rsid w:val="001433CC"/>
    <w:rsid w:val="002051F1"/>
    <w:rsid w:val="002533EA"/>
    <w:rsid w:val="002C6746"/>
    <w:rsid w:val="002D5526"/>
    <w:rsid w:val="003C17CB"/>
    <w:rsid w:val="003F0C58"/>
    <w:rsid w:val="00445C04"/>
    <w:rsid w:val="00490D7D"/>
    <w:rsid w:val="004A5862"/>
    <w:rsid w:val="004F637E"/>
    <w:rsid w:val="00637F9D"/>
    <w:rsid w:val="008757B8"/>
    <w:rsid w:val="008900AD"/>
    <w:rsid w:val="008A6D4F"/>
    <w:rsid w:val="00905A8B"/>
    <w:rsid w:val="009D6C05"/>
    <w:rsid w:val="00AD687C"/>
    <w:rsid w:val="00BA6694"/>
    <w:rsid w:val="00BD68B2"/>
    <w:rsid w:val="00D225CB"/>
    <w:rsid w:val="00D24EDD"/>
    <w:rsid w:val="00D33609"/>
    <w:rsid w:val="00D5305B"/>
    <w:rsid w:val="00D82168"/>
    <w:rsid w:val="00D92E3D"/>
    <w:rsid w:val="00EB72F2"/>
    <w:rsid w:val="00F002C7"/>
    <w:rsid w:val="00F42EDE"/>
    <w:rsid w:val="00F47444"/>
    <w:rsid w:val="00F7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49412-E392-4B2C-8AB9-ACE4BCE0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9D"/>
    <w:pPr>
      <w:spacing w:after="200" w:line="276" w:lineRule="auto"/>
    </w:pPr>
    <w:rPr>
      <w:rFonts w:eastAsiaTheme="minorEastAsia"/>
      <w:lang w:val="en-IN" w:eastAsia="en-IN"/>
    </w:rPr>
  </w:style>
  <w:style w:type="paragraph" w:styleId="Heading2">
    <w:name w:val="heading 2"/>
    <w:basedOn w:val="Normal"/>
    <w:next w:val="Normal"/>
    <w:link w:val="Heading2Char"/>
    <w:uiPriority w:val="9"/>
    <w:semiHidden/>
    <w:unhideWhenUsed/>
    <w:qFormat/>
    <w:rsid w:val="00AD687C"/>
    <w:pPr>
      <w:keepNext/>
      <w:keepLines/>
      <w:spacing w:before="200" w:after="0"/>
      <w:outlineLvl w:val="1"/>
    </w:pPr>
    <w:rPr>
      <w:rFonts w:asciiTheme="majorHAnsi" w:eastAsiaTheme="majorEastAsia" w:hAnsiTheme="majorHAnsi" w:cstheme="majorBidi"/>
      <w:b/>
      <w:bCs/>
      <w:noProof/>
      <w:color w:val="5B9BD5"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37F9D"/>
    <w:rPr>
      <w:i/>
      <w:iCs/>
    </w:rPr>
  </w:style>
  <w:style w:type="character" w:styleId="Hyperlink">
    <w:name w:val="Hyperlink"/>
    <w:basedOn w:val="DefaultParagraphFont"/>
    <w:uiPriority w:val="99"/>
    <w:unhideWhenUsed/>
    <w:rsid w:val="00D33609"/>
    <w:rPr>
      <w:color w:val="0563C1" w:themeColor="hyperlink"/>
      <w:u w:val="single"/>
    </w:rPr>
  </w:style>
  <w:style w:type="table" w:styleId="TableGrid">
    <w:name w:val="Table Grid"/>
    <w:basedOn w:val="TableNormal"/>
    <w:uiPriority w:val="39"/>
    <w:rsid w:val="009D6C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1"/>
    <w:qFormat/>
    <w:rsid w:val="009D6C05"/>
    <w:pPr>
      <w:ind w:left="720"/>
      <w:contextualSpacing/>
    </w:pPr>
    <w:rPr>
      <w:lang w:val="en-US" w:eastAsia="en-US"/>
    </w:rPr>
  </w:style>
  <w:style w:type="character" w:customStyle="1" w:styleId="ListParagraphChar">
    <w:name w:val="List Paragraph Char"/>
    <w:link w:val="ListParagraph"/>
    <w:uiPriority w:val="1"/>
    <w:rsid w:val="009D6C05"/>
    <w:rPr>
      <w:rFonts w:eastAsiaTheme="minorEastAsia"/>
    </w:rPr>
  </w:style>
  <w:style w:type="paragraph" w:customStyle="1" w:styleId="Default">
    <w:name w:val="Default"/>
    <w:rsid w:val="009D6C05"/>
    <w:pPr>
      <w:autoSpaceDE w:val="0"/>
      <w:autoSpaceDN w:val="0"/>
      <w:adjustRightInd w:val="0"/>
      <w:spacing w:after="0" w:line="240" w:lineRule="auto"/>
    </w:pPr>
    <w:rPr>
      <w:rFonts w:ascii="Arial" w:hAnsi="Arial" w:cs="Arial"/>
      <w:color w:val="000000"/>
      <w:sz w:val="24"/>
      <w:szCs w:val="24"/>
      <w:lang w:val="en-IN"/>
    </w:rPr>
  </w:style>
  <w:style w:type="paragraph" w:styleId="Header">
    <w:name w:val="header"/>
    <w:basedOn w:val="Normal"/>
    <w:link w:val="HeaderChar"/>
    <w:uiPriority w:val="99"/>
    <w:unhideWhenUsed/>
    <w:rsid w:val="0014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CC"/>
    <w:rPr>
      <w:rFonts w:eastAsiaTheme="minorEastAsia"/>
      <w:lang w:val="en-IN" w:eastAsia="en-IN"/>
    </w:rPr>
  </w:style>
  <w:style w:type="paragraph" w:styleId="Footer">
    <w:name w:val="footer"/>
    <w:basedOn w:val="Normal"/>
    <w:link w:val="FooterChar"/>
    <w:uiPriority w:val="99"/>
    <w:unhideWhenUsed/>
    <w:rsid w:val="0014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CC"/>
    <w:rPr>
      <w:rFonts w:eastAsiaTheme="minorEastAsia"/>
      <w:lang w:val="en-IN" w:eastAsia="en-IN"/>
    </w:rPr>
  </w:style>
  <w:style w:type="character" w:customStyle="1" w:styleId="Heading2Char">
    <w:name w:val="Heading 2 Char"/>
    <w:basedOn w:val="DefaultParagraphFont"/>
    <w:link w:val="Heading2"/>
    <w:uiPriority w:val="9"/>
    <w:semiHidden/>
    <w:rsid w:val="00AD687C"/>
    <w:rPr>
      <w:rFonts w:asciiTheme="majorHAnsi" w:eastAsiaTheme="majorEastAsia" w:hAnsiTheme="majorHAnsi" w:cstheme="majorBidi"/>
      <w:b/>
      <w:bCs/>
      <w:noProof/>
      <w:color w:val="5B9BD5" w:themeColor="accent1"/>
      <w:sz w:val="26"/>
      <w:szCs w:val="26"/>
    </w:rPr>
  </w:style>
  <w:style w:type="character" w:styleId="Strong">
    <w:name w:val="Strong"/>
    <w:basedOn w:val="DefaultParagraphFont"/>
    <w:uiPriority w:val="22"/>
    <w:qFormat/>
    <w:rsid w:val="00AD687C"/>
    <w:rPr>
      <w:b/>
      <w:bCs/>
    </w:rPr>
  </w:style>
  <w:style w:type="paragraph" w:styleId="BalloonText">
    <w:name w:val="Balloon Text"/>
    <w:basedOn w:val="Normal"/>
    <w:link w:val="BalloonTextChar"/>
    <w:uiPriority w:val="99"/>
    <w:semiHidden/>
    <w:unhideWhenUsed/>
    <w:rsid w:val="0004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618"/>
    <w:rPr>
      <w:rFonts w:ascii="Segoe UI" w:eastAsiaTheme="minorEastAsia"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4</cp:revision>
  <cp:lastPrinted>2022-06-07T21:18:00Z</cp:lastPrinted>
  <dcterms:created xsi:type="dcterms:W3CDTF">2022-06-11T00:21:00Z</dcterms:created>
  <dcterms:modified xsi:type="dcterms:W3CDTF">2022-06-13T04:38:00Z</dcterms:modified>
</cp:coreProperties>
</file>