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96" w:rsidRDefault="005C1096" w:rsidP="00622A98">
      <w:pPr>
        <w:jc w:val="right"/>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Pr="00D32C58" w:rsidRDefault="00DE0AE4" w:rsidP="00D32C5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Re.</w:t>
      </w:r>
      <w:r w:rsidR="00161B11">
        <w:rPr>
          <w:rFonts w:ascii="Times New Roman" w:hAnsi="Times New Roman" w:cs="Times New Roman"/>
          <w:b/>
          <w:sz w:val="24"/>
          <w:szCs w:val="24"/>
        </w:rPr>
        <w:t>No</w:t>
      </w:r>
      <w:proofErr w:type="spellEnd"/>
      <w:r>
        <w:rPr>
          <w:rFonts w:ascii="Times New Roman" w:hAnsi="Times New Roman" w:cs="Times New Roman"/>
          <w:b/>
          <w:sz w:val="24"/>
          <w:szCs w:val="24"/>
        </w:rPr>
        <w:t>. Bu/</w:t>
      </w:r>
      <w:r w:rsidR="000141CC">
        <w:rPr>
          <w:rFonts w:ascii="Times New Roman" w:hAnsi="Times New Roman" w:cs="Times New Roman"/>
          <w:b/>
          <w:sz w:val="24"/>
          <w:szCs w:val="24"/>
        </w:rPr>
        <w:t>Boys</w:t>
      </w:r>
      <w:r>
        <w:rPr>
          <w:rFonts w:ascii="Times New Roman" w:hAnsi="Times New Roman" w:cs="Times New Roman"/>
          <w:b/>
          <w:sz w:val="24"/>
          <w:szCs w:val="24"/>
        </w:rPr>
        <w:t xml:space="preserve"> Hostel/Camera /</w:t>
      </w:r>
      <w:r w:rsidR="00AE3842">
        <w:rPr>
          <w:rFonts w:ascii="Times New Roman" w:hAnsi="Times New Roman" w:cs="Times New Roman"/>
          <w:b/>
          <w:sz w:val="24"/>
          <w:szCs w:val="24"/>
        </w:rPr>
        <w:t>2022-23</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161B11">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proofErr w:type="gramStart"/>
      <w:r w:rsidR="00622A98" w:rsidRPr="00D32C58">
        <w:rPr>
          <w:rFonts w:ascii="Times New Roman" w:hAnsi="Times New Roman" w:cs="Times New Roman"/>
          <w:b/>
          <w:sz w:val="24"/>
          <w:szCs w:val="24"/>
        </w:rPr>
        <w:t>Date</w:t>
      </w:r>
      <w:proofErr w:type="gramEnd"/>
      <w:r w:rsidRPr="00D32C58">
        <w:rPr>
          <w:rFonts w:ascii="Times New Roman" w:hAnsi="Times New Roman" w:cs="Times New Roman"/>
          <w:b/>
          <w:sz w:val="24"/>
          <w:szCs w:val="24"/>
        </w:rPr>
        <w:t>:</w:t>
      </w:r>
      <w:r>
        <w:rPr>
          <w:rFonts w:ascii="Times New Roman" w:hAnsi="Times New Roman" w:cs="Times New Roman"/>
          <w:b/>
          <w:sz w:val="24"/>
          <w:szCs w:val="24"/>
        </w:rPr>
        <w:t xml:space="preserve"> </w:t>
      </w:r>
      <w:r w:rsidR="00AD331A">
        <w:rPr>
          <w:rFonts w:ascii="Times New Roman" w:hAnsi="Times New Roman" w:cs="Times New Roman"/>
          <w:b/>
          <w:sz w:val="24"/>
          <w:szCs w:val="24"/>
        </w:rPr>
        <w:t>0</w:t>
      </w:r>
      <w:r w:rsidR="002B37F6">
        <w:rPr>
          <w:rFonts w:ascii="Times New Roman" w:hAnsi="Times New Roman" w:cs="Times New Roman"/>
          <w:b/>
          <w:sz w:val="24"/>
          <w:szCs w:val="24"/>
        </w:rPr>
        <w:t>1</w:t>
      </w:r>
      <w:r>
        <w:rPr>
          <w:rFonts w:ascii="Times New Roman" w:hAnsi="Times New Roman" w:cs="Times New Roman"/>
          <w:b/>
          <w:sz w:val="24"/>
          <w:szCs w:val="24"/>
        </w:rPr>
        <w:t>.0</w:t>
      </w:r>
      <w:r w:rsidR="00AD331A">
        <w:rPr>
          <w:rFonts w:ascii="Times New Roman" w:hAnsi="Times New Roman" w:cs="Times New Roman"/>
          <w:b/>
          <w:sz w:val="24"/>
          <w:szCs w:val="24"/>
        </w:rPr>
        <w:t>8</w:t>
      </w:r>
      <w:r>
        <w:rPr>
          <w:rFonts w:ascii="Times New Roman" w:hAnsi="Times New Roman" w:cs="Times New Roman"/>
          <w:b/>
          <w:sz w:val="24"/>
          <w:szCs w:val="24"/>
        </w:rPr>
        <w:t>.2022</w:t>
      </w:r>
      <w:r w:rsidR="00622A98" w:rsidRPr="00D32C58">
        <w:rPr>
          <w:rFonts w:ascii="Times New Roman" w:hAnsi="Times New Roman" w:cs="Times New Roman"/>
          <w:b/>
          <w:sz w:val="24"/>
          <w:szCs w:val="24"/>
        </w:rPr>
        <w:t xml:space="preserve"> </w:t>
      </w:r>
    </w:p>
    <w:p w:rsidR="00622A98" w:rsidRDefault="00622A98" w:rsidP="00622A98">
      <w:pPr>
        <w:spacing w:after="0" w:line="240" w:lineRule="auto"/>
        <w:jc w:val="both"/>
        <w:rPr>
          <w:rFonts w:ascii="Times New Roman" w:hAnsi="Times New Roman" w:cs="Times New Roman"/>
          <w:b/>
          <w:sz w:val="24"/>
          <w:szCs w:val="24"/>
        </w:rPr>
      </w:pPr>
    </w:p>
    <w:p w:rsidR="002B37F6" w:rsidRDefault="002B37F6" w:rsidP="00622A98">
      <w:pPr>
        <w:jc w:val="center"/>
        <w:rPr>
          <w:rFonts w:ascii="Times New Roman" w:hAnsi="Times New Roman" w:cs="Times New Roman"/>
          <w:b/>
          <w:sz w:val="24"/>
          <w:szCs w:val="24"/>
          <w:u w:val="single"/>
        </w:rPr>
      </w:pPr>
    </w:p>
    <w:p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622A98" w:rsidRPr="00161B11"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w:t>
      </w:r>
      <w:r w:rsidR="00C64B15">
        <w:rPr>
          <w:rFonts w:ascii="Times New Roman" w:hAnsi="Times New Roman" w:cs="Times New Roman"/>
          <w:b/>
          <w:sz w:val="24"/>
          <w:szCs w:val="24"/>
        </w:rPr>
        <w:t>up to</w:t>
      </w:r>
      <w:r w:rsidR="00AC69F7">
        <w:rPr>
          <w:rFonts w:ascii="Times New Roman" w:hAnsi="Times New Roman" w:cs="Times New Roman"/>
          <w:b/>
          <w:sz w:val="24"/>
          <w:szCs w:val="24"/>
        </w:rPr>
        <w:t xml:space="preserve"> 3.00 p.m. on </w:t>
      </w:r>
      <w:r w:rsidR="00AC7E7A">
        <w:rPr>
          <w:rFonts w:ascii="Times New Roman" w:hAnsi="Times New Roman" w:cs="Times New Roman"/>
          <w:b/>
          <w:sz w:val="24"/>
          <w:szCs w:val="24"/>
        </w:rPr>
        <w:t>17</w:t>
      </w:r>
      <w:r w:rsidR="0025251B">
        <w:rPr>
          <w:rFonts w:ascii="Times New Roman" w:hAnsi="Times New Roman" w:cs="Times New Roman"/>
          <w:b/>
          <w:sz w:val="24"/>
          <w:szCs w:val="24"/>
        </w:rPr>
        <w:t>.08.2022</w:t>
      </w:r>
      <w:r w:rsidRPr="00AE3842">
        <w:rPr>
          <w:rFonts w:ascii="Times New Roman" w:hAnsi="Times New Roman" w:cs="Times New Roman"/>
          <w:sz w:val="24"/>
          <w:szCs w:val="24"/>
        </w:rPr>
        <w:t xml:space="preserve"> for the supply </w:t>
      </w:r>
      <w:r w:rsidRPr="00497A47">
        <w:rPr>
          <w:rFonts w:ascii="Times New Roman" w:hAnsi="Times New Roman" w:cs="Times New Roman"/>
          <w:sz w:val="24"/>
          <w:szCs w:val="24"/>
        </w:rPr>
        <w:t>of</w:t>
      </w:r>
      <w:r w:rsidRPr="00AE3842">
        <w:rPr>
          <w:rFonts w:ascii="Times New Roman" w:hAnsi="Times New Roman" w:cs="Times New Roman"/>
          <w:b/>
          <w:sz w:val="24"/>
          <w:szCs w:val="24"/>
        </w:rPr>
        <w:t xml:space="preserve"> </w:t>
      </w:r>
      <w:r w:rsidR="0025251B">
        <w:rPr>
          <w:rFonts w:ascii="Times New Roman" w:hAnsi="Times New Roman" w:cs="Times New Roman"/>
          <w:b/>
          <w:sz w:val="24"/>
          <w:szCs w:val="24"/>
        </w:rPr>
        <w:t>CCTV Camera</w:t>
      </w:r>
      <w:r w:rsidR="005315C7">
        <w:rPr>
          <w:rFonts w:ascii="Times New Roman" w:hAnsi="Times New Roman" w:cs="Times New Roman"/>
          <w:b/>
          <w:sz w:val="24"/>
          <w:szCs w:val="24"/>
        </w:rPr>
        <w:t xml:space="preserve"> </w:t>
      </w:r>
      <w:r w:rsidR="00F914C2">
        <w:rPr>
          <w:rFonts w:ascii="Times New Roman" w:hAnsi="Times New Roman" w:cs="Times New Roman"/>
          <w:sz w:val="24"/>
          <w:szCs w:val="24"/>
        </w:rPr>
        <w:t xml:space="preserve">to </w:t>
      </w:r>
      <w:r w:rsidR="001B0129">
        <w:rPr>
          <w:rFonts w:ascii="Times New Roman" w:hAnsi="Times New Roman" w:cs="Times New Roman"/>
          <w:sz w:val="24"/>
          <w:szCs w:val="24"/>
        </w:rPr>
        <w:t>Boys</w:t>
      </w:r>
      <w:r w:rsidR="0025251B">
        <w:rPr>
          <w:rFonts w:ascii="Times New Roman" w:hAnsi="Times New Roman" w:cs="Times New Roman"/>
          <w:sz w:val="24"/>
          <w:szCs w:val="24"/>
        </w:rPr>
        <w:t xml:space="preserve"> Hostel</w:t>
      </w:r>
      <w:r w:rsidRPr="00AE3842">
        <w:rPr>
          <w:rFonts w:ascii="Times New Roman" w:hAnsi="Times New Roman" w:cs="Times New Roman"/>
          <w:sz w:val="24"/>
          <w:szCs w:val="24"/>
        </w:rPr>
        <w:t xml:space="preserve"> </w:t>
      </w:r>
      <w:r w:rsidR="001B0129">
        <w:rPr>
          <w:rFonts w:ascii="Times New Roman" w:hAnsi="Times New Roman" w:cs="Times New Roman"/>
          <w:sz w:val="24"/>
          <w:szCs w:val="24"/>
        </w:rPr>
        <w:t xml:space="preserve">in </w:t>
      </w:r>
      <w:proofErr w:type="spellStart"/>
      <w:r w:rsidRPr="00161B11">
        <w:rPr>
          <w:rFonts w:ascii="Times New Roman" w:hAnsi="Times New Roman" w:cs="Times New Roman"/>
          <w:sz w:val="24"/>
          <w:szCs w:val="24"/>
        </w:rPr>
        <w:t>Bharathiar</w:t>
      </w:r>
      <w:proofErr w:type="spellEnd"/>
      <w:r w:rsidRPr="00161B11">
        <w:rPr>
          <w:rFonts w:ascii="Times New Roman" w:hAnsi="Times New Roman" w:cs="Times New Roman"/>
          <w:sz w:val="24"/>
          <w:szCs w:val="24"/>
        </w:rPr>
        <w:t xml:space="preserve"> University. </w:t>
      </w:r>
    </w:p>
    <w:p w:rsidR="00622A98" w:rsidRDefault="00622A98" w:rsidP="00622A98">
      <w:pPr>
        <w:spacing w:line="360" w:lineRule="auto"/>
        <w:jc w:val="both"/>
        <w:rPr>
          <w:rFonts w:ascii="Times New Roman" w:hAnsi="Times New Roman" w:cs="Times New Roman"/>
          <w:sz w:val="24"/>
          <w:szCs w:val="24"/>
        </w:rPr>
      </w:pPr>
      <w:r w:rsidRPr="00161B11">
        <w:rPr>
          <w:rFonts w:ascii="Times New Roman" w:hAnsi="Times New Roman" w:cs="Times New Roman"/>
          <w:sz w:val="24"/>
          <w:szCs w:val="24"/>
        </w:rPr>
        <w:tab/>
        <w:t xml:space="preserve">Tender Documents can be downloaded from </w:t>
      </w:r>
      <w:r w:rsidRPr="00161B11">
        <w:rPr>
          <w:rFonts w:ascii="Times New Roman" w:hAnsi="Times New Roman" w:cs="Times New Roman"/>
          <w:b/>
          <w:sz w:val="24"/>
          <w:szCs w:val="24"/>
        </w:rPr>
        <w:t xml:space="preserve">our website: </w:t>
      </w:r>
      <w:hyperlink r:id="rId6" w:history="1">
        <w:r w:rsidR="003F0AF3" w:rsidRPr="00161B11">
          <w:rPr>
            <w:rStyle w:val="Hyperlink"/>
            <w:rFonts w:ascii="Times New Roman" w:hAnsi="Times New Roman" w:cs="Times New Roman"/>
            <w:sz w:val="24"/>
            <w:szCs w:val="24"/>
          </w:rPr>
          <w:t>www.b-u.ac.in</w:t>
        </w:r>
      </w:hyperlink>
      <w:r w:rsidR="003F0AF3" w:rsidRPr="00161B11">
        <w:rPr>
          <w:rFonts w:ascii="Times New Roman" w:hAnsi="Times New Roman" w:cs="Times New Roman"/>
          <w:sz w:val="24"/>
          <w:szCs w:val="24"/>
        </w:rPr>
        <w:t xml:space="preserve"> and</w:t>
      </w:r>
      <w:r w:rsidR="003F0AF3">
        <w:rPr>
          <w:rFonts w:ascii="Times New Roman" w:hAnsi="Times New Roman" w:cs="Times New Roman"/>
          <w:sz w:val="24"/>
          <w:szCs w:val="24"/>
        </w:rPr>
        <w:t xml:space="preserve"> </w:t>
      </w:r>
      <w:r w:rsidR="003F0AF3" w:rsidRPr="003F0AF3">
        <w:rPr>
          <w:rFonts w:ascii="Times New Roman" w:hAnsi="Times New Roman" w:cs="Times New Roman"/>
          <w:sz w:val="24"/>
          <w:szCs w:val="24"/>
        </w:rPr>
        <w:t xml:space="preserve">Government </w:t>
      </w:r>
      <w:r w:rsidR="003F0AF3">
        <w:rPr>
          <w:rFonts w:ascii="Times New Roman" w:hAnsi="Times New Roman" w:cs="Times New Roman"/>
          <w:sz w:val="24"/>
          <w:szCs w:val="24"/>
        </w:rPr>
        <w:t>w</w:t>
      </w:r>
      <w:r w:rsidR="003F0AF3" w:rsidRPr="003F0AF3">
        <w:rPr>
          <w:rFonts w:ascii="Times New Roman" w:hAnsi="Times New Roman" w:cs="Times New Roman"/>
          <w:sz w:val="24"/>
          <w:szCs w:val="24"/>
        </w:rPr>
        <w:t xml:space="preserve">ebsite </w:t>
      </w:r>
      <w:hyperlink r:id="rId7" w:history="1">
        <w:r w:rsidR="003F0AF3" w:rsidRPr="003F0AF3">
          <w:rPr>
            <w:rStyle w:val="Hyperlink"/>
            <w:rFonts w:ascii="Times New Roman" w:hAnsi="Times New Roman" w:cs="Times New Roman"/>
            <w:sz w:val="24"/>
            <w:szCs w:val="24"/>
          </w:rPr>
          <w:t>www.tenders.tn.gov.in</w:t>
        </w:r>
      </w:hyperlink>
      <w:r w:rsidR="003F0AF3">
        <w:rPr>
          <w:rFonts w:ascii="Times New Roman" w:hAnsi="Times New Roman" w:cs="Times New Roman"/>
          <w:sz w:val="24"/>
          <w:szCs w:val="24"/>
        </w:rPr>
        <w:t>.</w:t>
      </w:r>
      <w:r w:rsidR="003F0AF3">
        <w:rPr>
          <w:sz w:val="24"/>
          <w:szCs w:val="24"/>
        </w:rPr>
        <w:t xml:space="preserve"> </w:t>
      </w:r>
      <w:proofErr w:type="gramStart"/>
      <w:r w:rsidR="00DA733E">
        <w:rPr>
          <w:rFonts w:ascii="Times New Roman" w:hAnsi="Times New Roman" w:cs="Times New Roman"/>
          <w:b/>
          <w:sz w:val="24"/>
          <w:szCs w:val="24"/>
        </w:rPr>
        <w:t>From</w:t>
      </w:r>
      <w:r w:rsidR="00077D0A">
        <w:rPr>
          <w:rFonts w:ascii="Times New Roman" w:hAnsi="Times New Roman" w:cs="Times New Roman"/>
          <w:b/>
          <w:sz w:val="24"/>
          <w:szCs w:val="24"/>
        </w:rPr>
        <w:t xml:space="preserve"> 0</w:t>
      </w:r>
      <w:r w:rsidR="00AD331A">
        <w:rPr>
          <w:rFonts w:ascii="Times New Roman" w:hAnsi="Times New Roman" w:cs="Times New Roman"/>
          <w:b/>
          <w:sz w:val="24"/>
          <w:szCs w:val="24"/>
        </w:rPr>
        <w:t>2</w:t>
      </w:r>
      <w:r w:rsidR="00077D0A">
        <w:rPr>
          <w:rFonts w:ascii="Times New Roman" w:hAnsi="Times New Roman" w:cs="Times New Roman"/>
          <w:b/>
          <w:sz w:val="24"/>
          <w:szCs w:val="24"/>
        </w:rPr>
        <w:t>.08.2022</w:t>
      </w:r>
      <w:r w:rsidR="00D62658">
        <w:rPr>
          <w:rFonts w:ascii="Times New Roman" w:hAnsi="Times New Roman" w:cs="Times New Roman"/>
          <w:b/>
          <w:sz w:val="24"/>
          <w:szCs w:val="24"/>
        </w:rPr>
        <w:t xml:space="preserve"> </w:t>
      </w:r>
      <w:r w:rsidR="00AC69F7">
        <w:rPr>
          <w:rFonts w:ascii="Times New Roman" w:hAnsi="Times New Roman" w:cs="Times New Roman"/>
          <w:b/>
          <w:sz w:val="24"/>
          <w:szCs w:val="24"/>
        </w:rPr>
        <w:t xml:space="preserve">to </w:t>
      </w:r>
      <w:r w:rsidR="00077D0A">
        <w:rPr>
          <w:rFonts w:ascii="Times New Roman" w:hAnsi="Times New Roman" w:cs="Times New Roman"/>
          <w:b/>
          <w:sz w:val="24"/>
          <w:szCs w:val="24"/>
        </w:rPr>
        <w:t>1</w:t>
      </w:r>
      <w:r w:rsidR="00AD331A">
        <w:rPr>
          <w:rFonts w:ascii="Times New Roman" w:hAnsi="Times New Roman" w:cs="Times New Roman"/>
          <w:b/>
          <w:sz w:val="24"/>
          <w:szCs w:val="24"/>
        </w:rPr>
        <w:t>7</w:t>
      </w:r>
      <w:r w:rsidR="00077D0A">
        <w:rPr>
          <w:rFonts w:ascii="Times New Roman" w:hAnsi="Times New Roman" w:cs="Times New Roman"/>
          <w:b/>
          <w:sz w:val="24"/>
          <w:szCs w:val="24"/>
        </w:rPr>
        <w:t>.08.2022</w:t>
      </w:r>
      <w:r>
        <w:rPr>
          <w:rFonts w:ascii="Times New Roman" w:hAnsi="Times New Roman" w:cs="Times New Roman"/>
          <w:b/>
          <w:sz w:val="24"/>
          <w:szCs w:val="24"/>
        </w:rPr>
        <w:t>.</w:t>
      </w:r>
      <w:proofErr w:type="gramEnd"/>
      <w:r>
        <w:rPr>
          <w:rFonts w:ascii="Times New Roman" w:hAnsi="Times New Roman" w:cs="Times New Roman"/>
          <w:sz w:val="24"/>
          <w:szCs w:val="24"/>
        </w:rPr>
        <w:t xml:space="preserve"> The cost of the tender documents</w:t>
      </w:r>
      <w:r w:rsidR="003F0AF3">
        <w:rPr>
          <w:rFonts w:ascii="Times New Roman" w:hAnsi="Times New Roman" w:cs="Times New Roman"/>
          <w:sz w:val="24"/>
          <w:szCs w:val="24"/>
        </w:rPr>
        <w:t xml:space="preserve"> </w:t>
      </w:r>
      <w:r w:rsidR="00B16A64">
        <w:rPr>
          <w:rFonts w:ascii="Times New Roman" w:hAnsi="Times New Roman" w:cs="Times New Roman"/>
          <w:b/>
          <w:sz w:val="24"/>
          <w:szCs w:val="24"/>
        </w:rPr>
        <w:t>Rs.</w:t>
      </w:r>
      <w:r w:rsidR="00526F8D">
        <w:rPr>
          <w:rFonts w:ascii="Times New Roman" w:hAnsi="Times New Roman" w:cs="Times New Roman"/>
          <w:b/>
          <w:sz w:val="24"/>
          <w:szCs w:val="24"/>
        </w:rPr>
        <w:t xml:space="preserve"> </w:t>
      </w:r>
      <w:r w:rsidR="008C257D">
        <w:rPr>
          <w:rFonts w:ascii="Times New Roman" w:hAnsi="Times New Roman" w:cs="Times New Roman"/>
          <w:b/>
          <w:sz w:val="24"/>
          <w:szCs w:val="24"/>
        </w:rPr>
        <w:t>1</w:t>
      </w:r>
      <w:r w:rsidR="004E1A3F">
        <w:rPr>
          <w:rFonts w:ascii="Times New Roman" w:hAnsi="Times New Roman" w:cs="Times New Roman"/>
          <w:b/>
          <w:sz w:val="24"/>
          <w:szCs w:val="24"/>
        </w:rPr>
        <w:t>,</w:t>
      </w:r>
      <w:r w:rsidR="008C257D">
        <w:rPr>
          <w:rFonts w:ascii="Times New Roman" w:hAnsi="Times New Roman" w:cs="Times New Roman"/>
          <w:b/>
          <w:sz w:val="24"/>
          <w:szCs w:val="24"/>
        </w:rPr>
        <w:t>770</w:t>
      </w:r>
      <w:r w:rsidR="004E1A3F">
        <w:rPr>
          <w:rFonts w:ascii="Times New Roman" w:hAnsi="Times New Roman" w:cs="Times New Roman"/>
          <w:b/>
          <w:sz w:val="24"/>
          <w:szCs w:val="24"/>
        </w:rPr>
        <w:t xml:space="preserve"> </w:t>
      </w:r>
      <w:r w:rsidR="008C257D">
        <w:rPr>
          <w:rFonts w:ascii="Times New Roman" w:hAnsi="Times New Roman" w:cs="Times New Roman"/>
          <w:b/>
          <w:sz w:val="24"/>
          <w:szCs w:val="24"/>
        </w:rPr>
        <w:t>/-</w:t>
      </w:r>
      <w:r w:rsidR="00AE3842">
        <w:rPr>
          <w:rFonts w:ascii="Times New Roman" w:hAnsi="Times New Roman" w:cs="Times New Roman"/>
          <w:b/>
          <w:sz w:val="24"/>
          <w:szCs w:val="24"/>
        </w:rPr>
        <w:t xml:space="preserve"> </w:t>
      </w:r>
      <w:r>
        <w:rPr>
          <w:rFonts w:ascii="Times New Roman" w:hAnsi="Times New Roman" w:cs="Times New Roman"/>
          <w:b/>
          <w:sz w:val="24"/>
          <w:szCs w:val="24"/>
        </w:rPr>
        <w:t>and</w:t>
      </w:r>
      <w:r w:rsidR="00AE3842">
        <w:rPr>
          <w:rFonts w:ascii="Times New Roman" w:hAnsi="Times New Roman" w:cs="Times New Roman"/>
          <w:b/>
          <w:sz w:val="24"/>
          <w:szCs w:val="24"/>
        </w:rPr>
        <w:t xml:space="preserve"> </w:t>
      </w:r>
      <w:r>
        <w:rPr>
          <w:rFonts w:ascii="Times New Roman" w:hAnsi="Times New Roman" w:cs="Times New Roman"/>
          <w:b/>
          <w:sz w:val="24"/>
          <w:szCs w:val="24"/>
        </w:rPr>
        <w:t>EMD Rs.</w:t>
      </w:r>
      <w:r w:rsidR="004E1A3F">
        <w:rPr>
          <w:rFonts w:ascii="Times New Roman" w:hAnsi="Times New Roman" w:cs="Times New Roman"/>
          <w:b/>
          <w:sz w:val="24"/>
          <w:szCs w:val="24"/>
        </w:rPr>
        <w:t xml:space="preserve">18,173 </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in the Bank of India,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 xml:space="preserve">“The Registrar, </w:t>
      </w:r>
      <w:proofErr w:type="spellStart"/>
      <w:r>
        <w:rPr>
          <w:rFonts w:ascii="Times New Roman" w:hAnsi="Times New Roman" w:cs="Times New Roman"/>
          <w:b/>
          <w:sz w:val="24"/>
          <w:szCs w:val="24"/>
        </w:rPr>
        <w:t>Bha</w:t>
      </w:r>
      <w:r w:rsidR="00161B11">
        <w:rPr>
          <w:rFonts w:ascii="Times New Roman" w:hAnsi="Times New Roman" w:cs="Times New Roman"/>
          <w:b/>
          <w:sz w:val="24"/>
          <w:szCs w:val="24"/>
        </w:rPr>
        <w:t>rathiar</w:t>
      </w:r>
      <w:proofErr w:type="spellEnd"/>
      <w:r w:rsidR="00161B11">
        <w:rPr>
          <w:rFonts w:ascii="Times New Roman" w:hAnsi="Times New Roman" w:cs="Times New Roman"/>
          <w:b/>
          <w:sz w:val="24"/>
          <w:szCs w:val="24"/>
        </w:rPr>
        <w:t xml:space="preserve"> University, Coimbatore” </w:t>
      </w:r>
      <w:r>
        <w:rPr>
          <w:rFonts w:ascii="Times New Roman" w:hAnsi="Times New Roman" w:cs="Times New Roman"/>
          <w:b/>
          <w:sz w:val="24"/>
          <w:szCs w:val="24"/>
        </w:rPr>
        <w:t>while submitting the tender.</w:t>
      </w:r>
      <w:r>
        <w:rPr>
          <w:rFonts w:ascii="Times New Roman" w:hAnsi="Times New Roman" w:cs="Times New Roman"/>
          <w:sz w:val="24"/>
          <w:szCs w:val="24"/>
        </w:rPr>
        <w:t xml:space="preserve"> </w:t>
      </w:r>
    </w:p>
    <w:p w:rsidR="00D955F0"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22A98" w:rsidRDefault="00622A98" w:rsidP="00D955F0">
      <w:pPr>
        <w:ind w:left="6480" w:firstLine="720"/>
        <w:jc w:val="both"/>
        <w:rPr>
          <w:rFonts w:ascii="Times New Roman" w:hAnsi="Times New Roman" w:cs="Times New Roman"/>
          <w:b/>
          <w:sz w:val="24"/>
          <w:szCs w:val="24"/>
        </w:rPr>
      </w:pP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i/c</w:t>
      </w:r>
      <w:proofErr w:type="spellEnd"/>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Copy to:</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w:t>
      </w:r>
      <w:r w:rsidR="00B16A64">
        <w:rPr>
          <w:rFonts w:ascii="Times New Roman" w:hAnsi="Times New Roman" w:cs="Times New Roman"/>
          <w:sz w:val="24"/>
          <w:szCs w:val="24"/>
        </w:rPr>
        <w:t>S</w:t>
      </w:r>
      <w:r>
        <w:rPr>
          <w:rFonts w:ascii="Times New Roman" w:hAnsi="Times New Roman" w:cs="Times New Roman"/>
          <w:sz w:val="24"/>
          <w:szCs w:val="24"/>
        </w:rPr>
        <w:t xml:space="preserve"> to </w:t>
      </w:r>
      <w:r w:rsidR="00F914C2">
        <w:rPr>
          <w:rFonts w:ascii="Times New Roman" w:hAnsi="Times New Roman" w:cs="Times New Roman"/>
          <w:sz w:val="24"/>
          <w:szCs w:val="24"/>
        </w:rPr>
        <w:t xml:space="preserve">the </w:t>
      </w:r>
      <w:r>
        <w:rPr>
          <w:rFonts w:ascii="Times New Roman" w:hAnsi="Times New Roman" w:cs="Times New Roman"/>
          <w:sz w:val="24"/>
          <w:szCs w:val="24"/>
        </w:rPr>
        <w:t>Vice-Chancellor</w:t>
      </w:r>
      <w:r w:rsidR="00F914C2">
        <w:rPr>
          <w:rFonts w:ascii="Times New Roman" w:hAnsi="Times New Roman" w:cs="Times New Roman"/>
          <w:sz w:val="24"/>
          <w:szCs w:val="24"/>
        </w:rPr>
        <w:t>, BU</w:t>
      </w:r>
      <w:r>
        <w:rPr>
          <w:rFonts w:ascii="Times New Roman" w:hAnsi="Times New Roman" w:cs="Times New Roman"/>
          <w:sz w:val="24"/>
          <w:szCs w:val="24"/>
        </w:rPr>
        <w:t>.</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w:t>
      </w:r>
      <w:r w:rsidR="00F914C2">
        <w:rPr>
          <w:rFonts w:ascii="Times New Roman" w:hAnsi="Times New Roman" w:cs="Times New Roman"/>
          <w:sz w:val="24"/>
          <w:szCs w:val="24"/>
        </w:rPr>
        <w:t xml:space="preserve">the </w:t>
      </w:r>
      <w:r>
        <w:rPr>
          <w:rFonts w:ascii="Times New Roman" w:hAnsi="Times New Roman" w:cs="Times New Roman"/>
          <w:sz w:val="24"/>
          <w:szCs w:val="24"/>
        </w:rPr>
        <w:t xml:space="preserve">Registrar </w:t>
      </w:r>
      <w:proofErr w:type="spellStart"/>
      <w:r>
        <w:rPr>
          <w:rFonts w:ascii="Times New Roman" w:hAnsi="Times New Roman" w:cs="Times New Roman"/>
          <w:sz w:val="24"/>
          <w:szCs w:val="24"/>
        </w:rPr>
        <w:t>i/c</w:t>
      </w:r>
      <w:proofErr w:type="spellEnd"/>
      <w:r w:rsidR="00F914C2">
        <w:rPr>
          <w:rFonts w:ascii="Times New Roman" w:hAnsi="Times New Roman" w:cs="Times New Roman"/>
          <w:sz w:val="24"/>
          <w:szCs w:val="24"/>
        </w:rPr>
        <w:t>, BU</w:t>
      </w:r>
      <w:r>
        <w:rPr>
          <w:rFonts w:ascii="Times New Roman" w:hAnsi="Times New Roman" w:cs="Times New Roman"/>
          <w:sz w:val="24"/>
          <w:szCs w:val="24"/>
        </w:rPr>
        <w:t>.</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rsidR="00B17671" w:rsidRDefault="00B17671" w:rsidP="00B1767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Data Center, BU- with a request to upload the Tender Documents</w:t>
      </w:r>
    </w:p>
    <w:p w:rsidR="00B17671" w:rsidRDefault="00B17671" w:rsidP="00B17671">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University Website and Government Website.</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rsidR="00622A98" w:rsidRDefault="00622A98"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882E17" w:rsidRDefault="00882E17" w:rsidP="00882E17">
      <w:pPr>
        <w:jc w:val="center"/>
        <w:rPr>
          <w:rFonts w:ascii="Times New Roman" w:hAnsi="Times New Roman" w:cs="Times New Roman"/>
          <w:b/>
          <w:sz w:val="24"/>
          <w:szCs w:val="24"/>
        </w:rPr>
      </w:pPr>
    </w:p>
    <w:p w:rsidR="00882E17" w:rsidRDefault="00882E17" w:rsidP="00882E17">
      <w:pPr>
        <w:jc w:val="center"/>
        <w:rPr>
          <w:rFonts w:ascii="Times New Roman" w:hAnsi="Times New Roman" w:cs="Times New Roman"/>
          <w:b/>
          <w:sz w:val="24"/>
          <w:szCs w:val="24"/>
        </w:rPr>
      </w:pPr>
    </w:p>
    <w:p w:rsidR="00622A98" w:rsidRDefault="002E2E43" w:rsidP="004754E4">
      <w:pPr>
        <w:jc w:val="center"/>
        <w:rPr>
          <w:rFonts w:ascii="Times New Roman" w:hAnsi="Times New Roman" w:cs="Times New Roman"/>
          <w:b/>
          <w:bCs/>
          <w:sz w:val="24"/>
          <w:szCs w:val="24"/>
          <w:u w:val="single"/>
        </w:rPr>
      </w:pPr>
      <w:r>
        <w:rPr>
          <w:rFonts w:ascii="Times New Roman" w:hAnsi="Times New Roman" w:cs="Times New Roman"/>
          <w:b/>
          <w:sz w:val="24"/>
          <w:szCs w:val="24"/>
        </w:rPr>
        <w:br w:type="page"/>
      </w:r>
      <w:r w:rsidR="00622A98">
        <w:rPr>
          <w:rFonts w:ascii="Times New Roman" w:hAnsi="Times New Roman" w:cs="Times New Roman"/>
          <w:b/>
          <w:bCs/>
          <w:sz w:val="24"/>
          <w:szCs w:val="24"/>
          <w:u w:val="single"/>
        </w:rPr>
        <w:lastRenderedPageBreak/>
        <w:t>BHARATHIAR UNIVERSITY COIMBATORE: 641 046</w:t>
      </w:r>
    </w:p>
    <w:p w:rsidR="000D3C3E" w:rsidRPr="002E2E43" w:rsidRDefault="00622A98" w:rsidP="00AE3842">
      <w:pPr>
        <w:spacing w:after="0"/>
        <w:jc w:val="center"/>
        <w:rPr>
          <w:rFonts w:ascii="Times New Roman" w:hAnsi="Times New Roman" w:cs="Times New Roman"/>
          <w:b/>
          <w:bCs/>
          <w:sz w:val="24"/>
          <w:szCs w:val="24"/>
        </w:rPr>
      </w:pPr>
      <w:r w:rsidRPr="002E2E43">
        <w:rPr>
          <w:rFonts w:ascii="Times New Roman" w:hAnsi="Times New Roman" w:cs="Times New Roman"/>
          <w:b/>
          <w:bCs/>
          <w:sz w:val="24"/>
          <w:szCs w:val="24"/>
        </w:rPr>
        <w:t xml:space="preserve">TENDER CONDITIONS AND INSTRUCTIONS </w:t>
      </w:r>
      <w:r w:rsidR="000D3C3E" w:rsidRPr="002E2E43">
        <w:rPr>
          <w:rFonts w:ascii="Times New Roman" w:hAnsi="Times New Roman" w:cs="Times New Roman"/>
          <w:b/>
          <w:bCs/>
          <w:sz w:val="24"/>
          <w:szCs w:val="24"/>
        </w:rPr>
        <w:t xml:space="preserve">FOR SUPLLY OF </w:t>
      </w:r>
    </w:p>
    <w:p w:rsidR="002F27E6" w:rsidRPr="002E2E43" w:rsidRDefault="002E2E43" w:rsidP="00622A98">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w:t>
      </w:r>
    </w:p>
    <w:p w:rsidR="002D0DFA" w:rsidRPr="00E9714E" w:rsidRDefault="002D0DFA" w:rsidP="00622A98">
      <w:pPr>
        <w:spacing w:after="0"/>
        <w:jc w:val="center"/>
        <w:rPr>
          <w:rFonts w:ascii="Times New Roman" w:hAnsi="Times New Roman" w:cs="Times New Roman"/>
          <w:b/>
          <w:bCs/>
          <w:sz w:val="10"/>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w:t>
      </w:r>
      <w:r w:rsidRPr="00AE3842">
        <w:rPr>
          <w:rFonts w:ascii="Times New Roman" w:hAnsi="Times New Roman" w:cs="Times New Roman"/>
          <w:sz w:val="24"/>
          <w:szCs w:val="24"/>
        </w:rPr>
        <w:t xml:space="preserve">Tenders will be received by the Registrar </w:t>
      </w:r>
      <w:r w:rsidRPr="00042223">
        <w:rPr>
          <w:rFonts w:ascii="Times New Roman" w:hAnsi="Times New Roman" w:cs="Times New Roman"/>
          <w:b/>
          <w:sz w:val="24"/>
          <w:szCs w:val="24"/>
        </w:rPr>
        <w:t>up to 3.00 p.m. on</w:t>
      </w:r>
      <w:r w:rsidR="00401562" w:rsidRPr="00042223">
        <w:rPr>
          <w:rFonts w:ascii="Times New Roman" w:hAnsi="Times New Roman" w:cs="Times New Roman"/>
          <w:b/>
          <w:sz w:val="24"/>
          <w:szCs w:val="24"/>
        </w:rPr>
        <w:t xml:space="preserve"> </w:t>
      </w:r>
      <w:proofErr w:type="gramStart"/>
      <w:r w:rsidR="00DA2D41" w:rsidRPr="00042223">
        <w:rPr>
          <w:rFonts w:ascii="Times New Roman" w:hAnsi="Times New Roman" w:cs="Times New Roman"/>
          <w:b/>
          <w:sz w:val="24"/>
          <w:szCs w:val="24"/>
        </w:rPr>
        <w:t>1</w:t>
      </w:r>
      <w:r w:rsidR="00DD3E36" w:rsidRPr="00042223">
        <w:rPr>
          <w:rFonts w:ascii="Times New Roman" w:hAnsi="Times New Roman" w:cs="Times New Roman"/>
          <w:b/>
          <w:sz w:val="24"/>
          <w:szCs w:val="24"/>
        </w:rPr>
        <w:t>7</w:t>
      </w:r>
      <w:r w:rsidR="00DA2D41" w:rsidRPr="00042223">
        <w:rPr>
          <w:rFonts w:ascii="Times New Roman" w:hAnsi="Times New Roman" w:cs="Times New Roman"/>
          <w:b/>
          <w:sz w:val="24"/>
          <w:szCs w:val="24"/>
        </w:rPr>
        <w:t>.08.2022</w:t>
      </w:r>
      <w:r w:rsidR="00DA2D41">
        <w:rPr>
          <w:rFonts w:ascii="Times New Roman" w:hAnsi="Times New Roman" w:cs="Times New Roman"/>
          <w:sz w:val="24"/>
          <w:szCs w:val="24"/>
        </w:rPr>
        <w:t xml:space="preserve"> </w:t>
      </w:r>
      <w:r w:rsidR="005C1096" w:rsidRPr="00AE3842">
        <w:rPr>
          <w:rFonts w:ascii="Times New Roman" w:hAnsi="Times New Roman" w:cs="Times New Roman"/>
          <w:b/>
          <w:sz w:val="24"/>
          <w:szCs w:val="24"/>
        </w:rPr>
        <w:t xml:space="preserve"> </w:t>
      </w:r>
      <w:r w:rsidRPr="00AE3842">
        <w:rPr>
          <w:rFonts w:ascii="Times New Roman" w:hAnsi="Times New Roman" w:cs="Times New Roman"/>
          <w:sz w:val="24"/>
          <w:szCs w:val="24"/>
        </w:rPr>
        <w:t>for</w:t>
      </w:r>
      <w:proofErr w:type="gramEnd"/>
      <w:r w:rsidRPr="00AE3842">
        <w:rPr>
          <w:rFonts w:ascii="Times New Roman" w:hAnsi="Times New Roman" w:cs="Times New Roman"/>
          <w:sz w:val="24"/>
          <w:szCs w:val="24"/>
        </w:rPr>
        <w:t xml:space="preserve"> the purchase of </w:t>
      </w:r>
      <w:r w:rsidR="00DA2D41">
        <w:rPr>
          <w:rFonts w:ascii="Times New Roman" w:hAnsi="Times New Roman" w:cs="Times New Roman"/>
          <w:sz w:val="24"/>
          <w:szCs w:val="24"/>
        </w:rPr>
        <w:t xml:space="preserve"> </w:t>
      </w:r>
      <w:r w:rsidR="00DA2D41" w:rsidRPr="00042223">
        <w:rPr>
          <w:rFonts w:ascii="Times New Roman" w:hAnsi="Times New Roman" w:cs="Times New Roman"/>
          <w:b/>
          <w:sz w:val="24"/>
          <w:szCs w:val="24"/>
        </w:rPr>
        <w:t>CCTV Camera</w:t>
      </w:r>
      <w:r w:rsidR="00DA2D41">
        <w:rPr>
          <w:rFonts w:ascii="Times New Roman" w:hAnsi="Times New Roman" w:cs="Times New Roman"/>
          <w:sz w:val="24"/>
          <w:szCs w:val="24"/>
        </w:rPr>
        <w:t xml:space="preserve"> to the </w:t>
      </w:r>
      <w:r w:rsidR="00042223">
        <w:rPr>
          <w:rFonts w:ascii="Times New Roman" w:hAnsi="Times New Roman" w:cs="Times New Roman"/>
          <w:sz w:val="24"/>
          <w:szCs w:val="24"/>
        </w:rPr>
        <w:t>Boys</w:t>
      </w:r>
      <w:r w:rsidR="00DA2D41">
        <w:rPr>
          <w:rFonts w:ascii="Times New Roman" w:hAnsi="Times New Roman" w:cs="Times New Roman"/>
          <w:sz w:val="24"/>
          <w:szCs w:val="24"/>
        </w:rPr>
        <w:t xml:space="preserve"> Hostel</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Coimbatore as given in the schedule.</w:t>
      </w:r>
    </w:p>
    <w:p w:rsidR="00622A98" w:rsidRPr="00AE3842"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w:t>
      </w:r>
      <w:r w:rsidRPr="00AE3842">
        <w:rPr>
          <w:rFonts w:ascii="Times New Roman" w:hAnsi="Times New Roman" w:cs="Times New Roman"/>
          <w:b/>
          <w:sz w:val="24"/>
          <w:szCs w:val="24"/>
        </w:rPr>
        <w:t xml:space="preserve">tender shall be submitted in a sealed cover </w:t>
      </w:r>
      <w:r w:rsidR="00387E08" w:rsidRPr="00AE3842">
        <w:rPr>
          <w:rFonts w:ascii="Times New Roman" w:hAnsi="Times New Roman" w:cs="Times New Roman"/>
          <w:b/>
          <w:sz w:val="24"/>
          <w:szCs w:val="24"/>
        </w:rPr>
        <w:t>super scribed</w:t>
      </w:r>
      <w:r w:rsidRPr="00AE3842">
        <w:rPr>
          <w:rFonts w:ascii="Times New Roman" w:hAnsi="Times New Roman" w:cs="Times New Roman"/>
          <w:b/>
          <w:sz w:val="24"/>
          <w:szCs w:val="24"/>
        </w:rPr>
        <w:t xml:space="preserve"> </w:t>
      </w:r>
      <w:r w:rsidR="002F27E6" w:rsidRPr="00AE3842">
        <w:rPr>
          <w:rFonts w:ascii="Times New Roman" w:hAnsi="Times New Roman" w:cs="Times New Roman"/>
          <w:b/>
          <w:sz w:val="24"/>
          <w:szCs w:val="24"/>
        </w:rPr>
        <w:t xml:space="preserve">as “Tender for the </w:t>
      </w:r>
      <w:r w:rsidR="002F27E6" w:rsidRPr="00497A47">
        <w:rPr>
          <w:rFonts w:ascii="Times New Roman" w:hAnsi="Times New Roman" w:cs="Times New Roman"/>
          <w:sz w:val="24"/>
          <w:szCs w:val="24"/>
        </w:rPr>
        <w:t>purchase of</w:t>
      </w:r>
      <w:r w:rsidR="00DA2D41">
        <w:rPr>
          <w:rFonts w:ascii="Times New Roman" w:hAnsi="Times New Roman" w:cs="Times New Roman"/>
          <w:sz w:val="24"/>
          <w:szCs w:val="24"/>
        </w:rPr>
        <w:t xml:space="preserve"> </w:t>
      </w:r>
      <w:r w:rsidR="00DA2D41" w:rsidRPr="00DA2D41">
        <w:rPr>
          <w:rFonts w:ascii="Times New Roman" w:hAnsi="Times New Roman" w:cs="Times New Roman"/>
          <w:b/>
          <w:sz w:val="24"/>
          <w:szCs w:val="24"/>
        </w:rPr>
        <w:t xml:space="preserve">CCTV Camera to the </w:t>
      </w:r>
      <w:r w:rsidR="00042223">
        <w:rPr>
          <w:rFonts w:ascii="Times New Roman" w:hAnsi="Times New Roman" w:cs="Times New Roman"/>
          <w:b/>
          <w:sz w:val="24"/>
          <w:szCs w:val="24"/>
        </w:rPr>
        <w:t>Boys</w:t>
      </w:r>
      <w:r w:rsidR="00DA2D41" w:rsidRPr="00DA2D41">
        <w:rPr>
          <w:rFonts w:ascii="Times New Roman" w:hAnsi="Times New Roman" w:cs="Times New Roman"/>
          <w:b/>
          <w:sz w:val="24"/>
          <w:szCs w:val="24"/>
        </w:rPr>
        <w:t xml:space="preserve"> Hostel</w:t>
      </w:r>
      <w:r w:rsidRPr="00AE3842">
        <w:rPr>
          <w:rFonts w:ascii="Times New Roman" w:hAnsi="Times New Roman" w:cs="Times New Roman"/>
          <w:b/>
          <w:sz w:val="24"/>
          <w:szCs w:val="24"/>
        </w:rPr>
        <w:t xml:space="preserve">, </w:t>
      </w:r>
      <w:proofErr w:type="spellStart"/>
      <w:r w:rsidRPr="00AE3842">
        <w:rPr>
          <w:rFonts w:ascii="Times New Roman" w:hAnsi="Times New Roman" w:cs="Times New Roman"/>
          <w:b/>
          <w:sz w:val="24"/>
          <w:szCs w:val="24"/>
        </w:rPr>
        <w:t>Bh</w:t>
      </w:r>
      <w:r w:rsidR="00D76AB6" w:rsidRPr="00AE3842">
        <w:rPr>
          <w:rFonts w:ascii="Times New Roman" w:hAnsi="Times New Roman" w:cs="Times New Roman"/>
          <w:b/>
          <w:sz w:val="24"/>
          <w:szCs w:val="24"/>
        </w:rPr>
        <w:t>arathiar</w:t>
      </w:r>
      <w:proofErr w:type="spellEnd"/>
      <w:r w:rsidR="00D76AB6" w:rsidRPr="00AE3842">
        <w:rPr>
          <w:rFonts w:ascii="Times New Roman" w:hAnsi="Times New Roman" w:cs="Times New Roman"/>
          <w:b/>
          <w:sz w:val="24"/>
          <w:szCs w:val="24"/>
        </w:rPr>
        <w:t xml:space="preserve"> U</w:t>
      </w:r>
      <w:r w:rsidR="00B16A64" w:rsidRPr="00AE3842">
        <w:rPr>
          <w:rFonts w:ascii="Times New Roman" w:hAnsi="Times New Roman" w:cs="Times New Roman"/>
          <w:b/>
          <w:sz w:val="24"/>
          <w:szCs w:val="24"/>
        </w:rPr>
        <w:t xml:space="preserve">niversity, due on </w:t>
      </w:r>
      <w:r w:rsidR="00DA2D41">
        <w:rPr>
          <w:rFonts w:ascii="Times New Roman" w:hAnsi="Times New Roman" w:cs="Times New Roman"/>
          <w:b/>
          <w:sz w:val="24"/>
          <w:szCs w:val="24"/>
        </w:rPr>
        <w:t>1</w:t>
      </w:r>
      <w:r w:rsidR="00DD3E36">
        <w:rPr>
          <w:rFonts w:ascii="Times New Roman" w:hAnsi="Times New Roman" w:cs="Times New Roman"/>
          <w:b/>
          <w:sz w:val="24"/>
          <w:szCs w:val="24"/>
        </w:rPr>
        <w:t>7</w:t>
      </w:r>
      <w:r w:rsidR="00DA2D41">
        <w:rPr>
          <w:rFonts w:ascii="Times New Roman" w:hAnsi="Times New Roman" w:cs="Times New Roman"/>
          <w:b/>
          <w:sz w:val="24"/>
          <w:szCs w:val="24"/>
        </w:rPr>
        <w:t>.08.2022</w:t>
      </w:r>
      <w:r w:rsidR="00D76AB6" w:rsidRPr="00AE3842">
        <w:rPr>
          <w:rFonts w:ascii="Times New Roman" w:hAnsi="Times New Roman" w:cs="Times New Roman"/>
          <w:b/>
          <w:sz w:val="24"/>
          <w:szCs w:val="24"/>
        </w:rPr>
        <w:t xml:space="preserve"> </w:t>
      </w:r>
      <w:r w:rsidRPr="00AE3842">
        <w:rPr>
          <w:rFonts w:ascii="Times New Roman" w:hAnsi="Times New Roman" w:cs="Times New Roman"/>
          <w:b/>
          <w:sz w:val="24"/>
          <w:szCs w:val="24"/>
        </w:rPr>
        <w:t>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w:t>
      </w:r>
      <w:r w:rsidR="00401562">
        <w:rPr>
          <w:rFonts w:ascii="Times New Roman" w:hAnsi="Times New Roman" w:cs="Times New Roman"/>
          <w:b/>
          <w:sz w:val="24"/>
          <w:szCs w:val="24"/>
        </w:rPr>
        <w:t xml:space="preserve"> </w:t>
      </w:r>
      <w:r w:rsidR="00265DA1">
        <w:rPr>
          <w:rFonts w:ascii="Times New Roman" w:hAnsi="Times New Roman" w:cs="Times New Roman"/>
          <w:b/>
          <w:sz w:val="24"/>
          <w:szCs w:val="24"/>
        </w:rPr>
        <w:t>1</w:t>
      </w:r>
      <w:r w:rsidR="00DD3E36">
        <w:rPr>
          <w:rFonts w:ascii="Times New Roman" w:hAnsi="Times New Roman" w:cs="Times New Roman"/>
          <w:b/>
          <w:sz w:val="24"/>
          <w:szCs w:val="24"/>
        </w:rPr>
        <w:t>7</w:t>
      </w:r>
      <w:r w:rsidR="00265DA1">
        <w:rPr>
          <w:rFonts w:ascii="Times New Roman" w:hAnsi="Times New Roman" w:cs="Times New Roman"/>
          <w:b/>
          <w:sz w:val="24"/>
          <w:szCs w:val="24"/>
        </w:rPr>
        <w:t>.08.2022</w:t>
      </w:r>
      <w:r>
        <w:rPr>
          <w:rFonts w:ascii="Times New Roman" w:hAnsi="Times New Roman" w:cs="Times New Roman"/>
          <w:b/>
          <w:sz w:val="24"/>
          <w:szCs w:val="24"/>
        </w:rPr>
        <w:t xml:space="preserve"> in the presence of </w:t>
      </w:r>
      <w:proofErr w:type="spellStart"/>
      <w:r>
        <w:rPr>
          <w:rFonts w:ascii="Times New Roman" w:hAnsi="Times New Roman" w:cs="Times New Roman"/>
          <w:b/>
          <w:sz w:val="24"/>
          <w:szCs w:val="24"/>
        </w:rPr>
        <w:t>tenderer</w:t>
      </w:r>
      <w:r w:rsidR="00654198">
        <w:rPr>
          <w:rFonts w:ascii="Times New Roman" w:hAnsi="Times New Roman" w:cs="Times New Roman"/>
          <w:b/>
          <w:sz w:val="24"/>
          <w:szCs w:val="24"/>
        </w:rPr>
        <w:t>s</w:t>
      </w:r>
      <w:proofErr w:type="spellEnd"/>
      <w:r>
        <w:rPr>
          <w:rFonts w:ascii="Times New Roman" w:hAnsi="Times New Roman" w:cs="Times New Roman"/>
          <w:b/>
          <w:sz w:val="24"/>
          <w:szCs w:val="24"/>
        </w:rPr>
        <w:t xml:space="preserve">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042223">
        <w:rPr>
          <w:rFonts w:ascii="Times New Roman" w:hAnsi="Times New Roman" w:cs="Times New Roman"/>
          <w:b/>
          <w:sz w:val="24"/>
          <w:szCs w:val="24"/>
        </w:rPr>
        <w:t>18</w:t>
      </w:r>
      <w:proofErr w:type="gramStart"/>
      <w:r w:rsidR="00042223">
        <w:rPr>
          <w:rFonts w:ascii="Times New Roman" w:hAnsi="Times New Roman" w:cs="Times New Roman"/>
          <w:b/>
          <w:sz w:val="24"/>
          <w:szCs w:val="24"/>
        </w:rPr>
        <w:t>,173</w:t>
      </w:r>
      <w:proofErr w:type="gramEnd"/>
      <w:r w:rsidR="00D76AB6">
        <w:rPr>
          <w:rFonts w:ascii="Times New Roman" w:hAnsi="Times New Roman" w:cs="Times New Roman"/>
          <w:b/>
          <w:sz w:val="24"/>
          <w:szCs w:val="24"/>
        </w:rPr>
        <w:t>/- (</w:t>
      </w:r>
      <w:r w:rsidR="00893C17">
        <w:rPr>
          <w:rFonts w:ascii="Times New Roman" w:hAnsi="Times New Roman" w:cs="Times New Roman"/>
          <w:b/>
          <w:sz w:val="24"/>
          <w:szCs w:val="24"/>
        </w:rPr>
        <w:t>Eight</w:t>
      </w:r>
      <w:r w:rsidR="00042223">
        <w:rPr>
          <w:rFonts w:ascii="Times New Roman" w:hAnsi="Times New Roman" w:cs="Times New Roman"/>
          <w:b/>
          <w:sz w:val="24"/>
          <w:szCs w:val="24"/>
        </w:rPr>
        <w:t>een</w:t>
      </w:r>
      <w:r w:rsidR="00893C17">
        <w:rPr>
          <w:rFonts w:ascii="Times New Roman" w:hAnsi="Times New Roman" w:cs="Times New Roman"/>
          <w:b/>
          <w:sz w:val="24"/>
          <w:szCs w:val="24"/>
        </w:rPr>
        <w:t xml:space="preserve"> thousand </w:t>
      </w:r>
      <w:r w:rsidR="00042223">
        <w:rPr>
          <w:rFonts w:ascii="Times New Roman" w:hAnsi="Times New Roman" w:cs="Times New Roman"/>
          <w:b/>
          <w:sz w:val="24"/>
          <w:szCs w:val="24"/>
        </w:rPr>
        <w:t>one</w:t>
      </w:r>
      <w:r w:rsidR="00893C17">
        <w:rPr>
          <w:rFonts w:ascii="Times New Roman" w:hAnsi="Times New Roman" w:cs="Times New Roman"/>
          <w:b/>
          <w:sz w:val="24"/>
          <w:szCs w:val="24"/>
        </w:rPr>
        <w:t xml:space="preserve"> hundred and </w:t>
      </w:r>
      <w:r w:rsidR="00042223">
        <w:rPr>
          <w:rFonts w:ascii="Times New Roman" w:hAnsi="Times New Roman" w:cs="Times New Roman"/>
          <w:b/>
          <w:sz w:val="24"/>
          <w:szCs w:val="24"/>
        </w:rPr>
        <w:t>seventy three</w:t>
      </w:r>
      <w:r w:rsidR="00893C17">
        <w:rPr>
          <w:rFonts w:ascii="Times New Roman" w:hAnsi="Times New Roman" w:cs="Times New Roman"/>
          <w:b/>
          <w:sz w:val="24"/>
          <w:szCs w:val="24"/>
        </w:rPr>
        <w:t xml:space="preserve"> 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 xml:space="preserve">rar, </w:t>
      </w:r>
      <w:proofErr w:type="spellStart"/>
      <w:r w:rsidR="00A819C0">
        <w:rPr>
          <w:rFonts w:ascii="Times New Roman" w:hAnsi="Times New Roman" w:cs="Times New Roman"/>
          <w:b/>
          <w:sz w:val="24"/>
          <w:szCs w:val="24"/>
        </w:rPr>
        <w:t>Bharat</w:t>
      </w:r>
      <w:r w:rsidRPr="00D76AB6">
        <w:rPr>
          <w:rFonts w:ascii="Times New Roman" w:hAnsi="Times New Roman" w:cs="Times New Roman"/>
          <w:b/>
          <w:sz w:val="24"/>
          <w:szCs w:val="24"/>
        </w:rPr>
        <w:t>hiar</w:t>
      </w:r>
      <w:proofErr w:type="spellEnd"/>
      <w:r w:rsidRPr="00D76AB6">
        <w:rPr>
          <w:rFonts w:ascii="Times New Roman" w:hAnsi="Times New Roman" w:cs="Times New Roman"/>
          <w:b/>
          <w:sz w:val="24"/>
          <w:szCs w:val="24"/>
        </w:rPr>
        <w:t xml:space="preserve"> University”</w:t>
      </w:r>
      <w:r>
        <w:rPr>
          <w:rFonts w:ascii="Times New Roman" w:hAnsi="Times New Roman" w:cs="Times New Roman"/>
          <w:sz w:val="24"/>
          <w:szCs w:val="24"/>
        </w:rPr>
        <w:t xml:space="preserve">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Tenders received late will be returned to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unopened.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sign on each page of the tender document.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 the tender schedule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quote his rates for each item separately in figures and words in the corresponding column.</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r w:rsidR="00BB60E9">
        <w:rPr>
          <w:rFonts w:ascii="Times New Roman" w:hAnsi="Times New Roman" w:cs="Times New Roman"/>
          <w:b/>
          <w:sz w:val="24"/>
          <w:szCs w:val="24"/>
        </w:rPr>
        <w:t>tenderers</w:t>
      </w:r>
      <w:proofErr w:type="spellEnd"/>
      <w:r w:rsidR="00BB60E9">
        <w:rPr>
          <w:rFonts w:ascii="Times New Roman" w:hAnsi="Times New Roman" w:cs="Times New Roman"/>
          <w:b/>
          <w:sz w:val="24"/>
          <w:szCs w:val="24"/>
        </w:rPr>
        <w:t xml:space="preserve"> quote</w:t>
      </w:r>
      <w:r>
        <w:rPr>
          <w:rFonts w:ascii="Times New Roman" w:hAnsi="Times New Roman" w:cs="Times New Roman"/>
          <w:b/>
          <w:sz w:val="24"/>
          <w:szCs w:val="24"/>
        </w:rPr>
        <w:t xml:space="preserve"> the price with GST, should mention the valid GST registration Number along with the copy of the registration Certificate</w:t>
      </w:r>
      <w:r>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DA733E"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622A98" w:rsidRPr="00DA733E" w:rsidRDefault="00622A98" w:rsidP="005C109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w:t>
      </w:r>
      <w:proofErr w:type="spellStart"/>
      <w:r w:rsidRPr="00DA733E">
        <w:rPr>
          <w:rFonts w:ascii="Times New Roman" w:hAnsi="Times New Roman" w:cs="Times New Roman"/>
          <w:sz w:val="24"/>
          <w:szCs w:val="24"/>
        </w:rPr>
        <w:t>tenderers</w:t>
      </w:r>
      <w:proofErr w:type="spellEnd"/>
      <w:r w:rsidRPr="00DA733E">
        <w:rPr>
          <w:rFonts w:ascii="Times New Roman" w:hAnsi="Times New Roman" w:cs="Times New Roman"/>
          <w:sz w:val="24"/>
          <w:szCs w:val="24"/>
        </w:rPr>
        <w:t xml:space="preserve"> should sign on each page of the all tender documents and enclosed without any omission.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lastRenderedPageBreak/>
        <w:t>The tender shall be valid for a minimum of 180 days from the date of opening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370365" w:rsidRDefault="00622A98" w:rsidP="00E9714E">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rsidR="00622A98" w:rsidRPr="005C1096" w:rsidRDefault="00622A98" w:rsidP="00622A98">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 xml:space="preserve">Successful </w:t>
      </w:r>
      <w:proofErr w:type="spellStart"/>
      <w:r w:rsidRPr="005C1096">
        <w:rPr>
          <w:rFonts w:ascii="Times New Roman" w:hAnsi="Times New Roman" w:cs="Times New Roman"/>
          <w:sz w:val="24"/>
          <w:szCs w:val="24"/>
        </w:rPr>
        <w:t>tenderer</w:t>
      </w:r>
      <w:proofErr w:type="spellEnd"/>
      <w:r w:rsidRPr="005C1096">
        <w:rPr>
          <w:rFonts w:ascii="Times New Roman" w:hAnsi="Times New Roman" w:cs="Times New Roman"/>
          <w:sz w:val="24"/>
          <w:szCs w:val="24"/>
        </w:rPr>
        <w:t xml:space="preserve"> shal</w:t>
      </w:r>
      <w:r w:rsidR="005C1096">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 xml:space="preserve">5% of the accepted tender order value and execute an agreement on </w:t>
      </w:r>
      <w:proofErr w:type="spellStart"/>
      <w:r w:rsidRPr="005C1096">
        <w:rPr>
          <w:rFonts w:ascii="Times New Roman" w:hAnsi="Times New Roman" w:cs="Times New Roman"/>
          <w:sz w:val="24"/>
          <w:szCs w:val="24"/>
        </w:rPr>
        <w:t>Tamilnadu</w:t>
      </w:r>
      <w:proofErr w:type="spellEnd"/>
      <w:r w:rsidRPr="005C1096">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rsidR="00622A98" w:rsidRPr="005C1096" w:rsidRDefault="00622A98" w:rsidP="00622A98">
      <w:pPr>
        <w:spacing w:after="0"/>
        <w:ind w:left="720"/>
        <w:jc w:val="both"/>
        <w:rPr>
          <w:rFonts w:ascii="Times New Roman" w:hAnsi="Times New Roman" w:cs="Times New Roman"/>
          <w:sz w:val="24"/>
          <w:szCs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of the materials shall be mentioned in the tender.</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5824A1" w:rsidRPr="00C929FC" w:rsidRDefault="005824A1" w:rsidP="005824A1">
      <w:pPr>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 xml:space="preserve">and model if applicable and should be indicated clearly both in words and figures. Any scoring or overwriting should be attested by the </w:t>
      </w:r>
      <w:proofErr w:type="spellStart"/>
      <w:r w:rsidRPr="00C929FC">
        <w:rPr>
          <w:rFonts w:ascii="Times New Roman" w:hAnsi="Times New Roman" w:cs="Times New Roman"/>
          <w:sz w:val="24"/>
        </w:rPr>
        <w:t>tenderers</w:t>
      </w:r>
      <w:proofErr w:type="spellEnd"/>
      <w:r w:rsidRPr="00C929FC">
        <w:rPr>
          <w:rFonts w:ascii="Times New Roman" w:hAnsi="Times New Roman" w:cs="Times New Roman"/>
          <w:sz w:val="24"/>
        </w:rPr>
        <w:t xml:space="preserve"> with full signature. The rate quoted should be firm and should not be subjected to any variation clauses.</w:t>
      </w:r>
    </w:p>
    <w:p w:rsidR="005824A1" w:rsidRPr="00036243"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rsidR="005824A1" w:rsidRPr="00C929FC"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0D3C3E" w:rsidRPr="00370365" w:rsidRDefault="000D3C3E" w:rsidP="005824A1">
      <w:pPr>
        <w:pStyle w:val="ListParagraph"/>
        <w:rPr>
          <w:rFonts w:ascii="Times New Roman" w:hAnsi="Times New Roman" w:cs="Times New Roman"/>
          <w:b/>
          <w:szCs w:val="20"/>
        </w:rPr>
      </w:pPr>
    </w:p>
    <w:p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lastRenderedPageBreak/>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5824A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5315C7" w:rsidRPr="005315C7" w:rsidRDefault="005315C7" w:rsidP="008B35A2">
      <w:pPr>
        <w:spacing w:after="0" w:line="240" w:lineRule="auto"/>
        <w:jc w:val="both"/>
        <w:rPr>
          <w:rFonts w:ascii="Times New Roman" w:hAnsi="Times New Roman" w:cs="Times New Roman"/>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5824A1" w:rsidRDefault="005824A1" w:rsidP="005824A1">
      <w:pPr>
        <w:pStyle w:val="Default"/>
        <w:ind w:left="720"/>
        <w:rPr>
          <w:rFonts w:ascii="Times New Roman" w:hAnsi="Times New Roman" w:cs="Times New Roman"/>
          <w:szCs w:val="20"/>
        </w:rPr>
      </w:pPr>
    </w:p>
    <w:p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A819C0" w:rsidRPr="00A819C0" w:rsidRDefault="00A819C0" w:rsidP="00A819C0">
      <w:pPr>
        <w:pStyle w:val="Default"/>
        <w:rPr>
          <w:rFonts w:ascii="Times New Roman" w:hAnsi="Times New Roman" w:cs="Times New Roman"/>
          <w:b/>
          <w:sz w:val="12"/>
        </w:rPr>
      </w:pPr>
    </w:p>
    <w:p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w:t>
      </w:r>
      <w:proofErr w:type="spellStart"/>
      <w:r w:rsidRPr="00A819C0">
        <w:rPr>
          <w:rFonts w:ascii="Times New Roman" w:hAnsi="Times New Roman" w:cs="Times New Roman"/>
        </w:rPr>
        <w:t>annexures</w:t>
      </w:r>
      <w:proofErr w:type="spellEnd"/>
      <w:r w:rsidRPr="00A819C0">
        <w:rPr>
          <w:rFonts w:ascii="Times New Roman" w:hAnsi="Times New Roman" w:cs="Times New Roman"/>
        </w:rPr>
        <w:t xml:space="preserve">/ corrigendum/ documents, etc.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370365" w:rsidRDefault="00370365" w:rsidP="00370365">
      <w:pPr>
        <w:pStyle w:val="Default"/>
        <w:ind w:left="720"/>
        <w:rPr>
          <w:rFonts w:ascii="Times New Roman" w:hAnsi="Times New Roman" w:cs="Times New Roman"/>
        </w:rPr>
      </w:pPr>
    </w:p>
    <w:tbl>
      <w:tblPr>
        <w:tblStyle w:val="TableGrid"/>
        <w:tblW w:w="0" w:type="auto"/>
        <w:tblInd w:w="817" w:type="dxa"/>
        <w:tblLook w:val="04A0"/>
      </w:tblPr>
      <w:tblGrid>
        <w:gridCol w:w="2739"/>
        <w:gridCol w:w="1225"/>
        <w:gridCol w:w="1534"/>
        <w:gridCol w:w="2927"/>
      </w:tblGrid>
      <w:tr w:rsidR="00622A98"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Cost of Tender document  (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w:t>
            </w:r>
          </w:p>
        </w:tc>
      </w:tr>
      <w:tr w:rsidR="00622A98"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w:t>
            </w:r>
            <w:proofErr w:type="spellStart"/>
            <w:r>
              <w:rPr>
                <w:rFonts w:ascii="Times New Roman" w:hAnsi="Times New Roman" w:cs="Times New Roman"/>
                <w:b/>
                <w:sz w:val="24"/>
                <w:szCs w:val="24"/>
                <w:lang w:val="en-IN"/>
              </w:rPr>
              <w:t>Challan</w:t>
            </w:r>
            <w:proofErr w:type="spellEnd"/>
            <w:r>
              <w:rPr>
                <w:rFonts w:ascii="Times New Roman" w:hAnsi="Times New Roman" w:cs="Times New Roman"/>
                <w:b/>
                <w:sz w:val="24"/>
                <w:szCs w:val="24"/>
                <w:lang w:val="en-IN"/>
              </w:rPr>
              <w:t xml:space="preserve">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9"/>
        <w:gridCol w:w="1225"/>
        <w:gridCol w:w="1534"/>
        <w:gridCol w:w="2927"/>
      </w:tblGrid>
      <w:tr w:rsidR="00622A98"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 xml:space="preserve">): </w:t>
            </w:r>
          </w:p>
        </w:tc>
      </w:tr>
      <w:tr w:rsidR="00622A98"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w:t>
            </w:r>
            <w:proofErr w:type="spellStart"/>
            <w:r>
              <w:rPr>
                <w:rFonts w:ascii="Times New Roman" w:hAnsi="Times New Roman" w:cs="Times New Roman"/>
                <w:b/>
                <w:sz w:val="24"/>
                <w:szCs w:val="24"/>
                <w:lang w:val="en-IN"/>
              </w:rPr>
              <w:t>Challan</w:t>
            </w:r>
            <w:proofErr w:type="spellEnd"/>
            <w:r>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24"/>
          <w:szCs w:val="24"/>
          <w:u w:val="single"/>
        </w:rPr>
      </w:pP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622A98" w:rsidRDefault="00622A98" w:rsidP="00622A98">
      <w:pPr>
        <w:spacing w:after="0"/>
        <w:jc w:val="both"/>
        <w:rPr>
          <w:rFonts w:ascii="Times New Roman" w:hAnsi="Times New Roman" w:cs="Times New Roman"/>
          <w:b/>
          <w:bCs/>
          <w:sz w:val="24"/>
          <w:szCs w:val="24"/>
        </w:rPr>
      </w:pPr>
    </w:p>
    <w:p w:rsidR="00622A98"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lastRenderedPageBreak/>
        <w:t>BHARATHIAR UNIVERSITY:  COIMBATORE 641 046</w:t>
      </w:r>
    </w:p>
    <w:p w:rsidR="002E2E43" w:rsidRPr="001263D1" w:rsidRDefault="002E2E43" w:rsidP="001934D6">
      <w:pPr>
        <w:spacing w:after="0" w:line="240" w:lineRule="auto"/>
        <w:jc w:val="center"/>
        <w:rPr>
          <w:rFonts w:ascii="Times New Roman" w:hAnsi="Times New Roman" w:cs="Times New Roman"/>
          <w:b/>
          <w:bCs/>
          <w:sz w:val="24"/>
          <w:szCs w:val="24"/>
          <w:u w:val="single"/>
        </w:rPr>
      </w:pPr>
    </w:p>
    <w:p w:rsidR="002F27E6" w:rsidRPr="002D0DFA" w:rsidRDefault="00622A98" w:rsidP="001934D6">
      <w:pPr>
        <w:spacing w:after="0" w:line="240" w:lineRule="auto"/>
        <w:jc w:val="center"/>
        <w:rPr>
          <w:rFonts w:ascii="Times New Roman" w:hAnsi="Times New Roman" w:cs="Times New Roman"/>
          <w:b/>
          <w:sz w:val="24"/>
          <w:szCs w:val="24"/>
          <w:u w:val="single"/>
        </w:rPr>
      </w:pPr>
      <w:r w:rsidRPr="00365017">
        <w:rPr>
          <w:rFonts w:ascii="Times New Roman" w:hAnsi="Times New Roman" w:cs="Times New Roman"/>
          <w:b/>
          <w:sz w:val="24"/>
          <w:szCs w:val="24"/>
          <w:u w:val="single"/>
        </w:rPr>
        <w:t>Schedule</w:t>
      </w:r>
      <w:r w:rsidR="00497A47">
        <w:rPr>
          <w:rFonts w:ascii="Times New Roman" w:hAnsi="Times New Roman" w:cs="Times New Roman"/>
          <w:b/>
          <w:sz w:val="24"/>
          <w:szCs w:val="24"/>
          <w:u w:val="single"/>
        </w:rPr>
        <w:t xml:space="preserve"> </w:t>
      </w:r>
      <w:r w:rsidR="00497A47" w:rsidRPr="005315C7">
        <w:rPr>
          <w:rFonts w:ascii="Times New Roman" w:hAnsi="Times New Roman" w:cs="Times New Roman"/>
          <w:b/>
          <w:sz w:val="24"/>
          <w:szCs w:val="24"/>
          <w:u w:val="single"/>
        </w:rPr>
        <w:t xml:space="preserve">for </w:t>
      </w:r>
      <w:r w:rsidR="002E2E43">
        <w:rPr>
          <w:rFonts w:ascii="Times New Roman" w:hAnsi="Times New Roman" w:cs="Times New Roman"/>
          <w:b/>
          <w:sz w:val="24"/>
          <w:szCs w:val="24"/>
          <w:u w:val="single"/>
        </w:rPr>
        <w:t>_</w:t>
      </w:r>
      <w:r w:rsidR="00206837">
        <w:rPr>
          <w:rFonts w:ascii="Times New Roman" w:hAnsi="Times New Roman" w:cs="Times New Roman"/>
          <w:b/>
          <w:sz w:val="24"/>
          <w:szCs w:val="24"/>
          <w:u w:val="single"/>
        </w:rPr>
        <w:t xml:space="preserve">CCTV Camera </w:t>
      </w:r>
      <w:r w:rsidR="002F37C8">
        <w:rPr>
          <w:rFonts w:ascii="Times New Roman" w:hAnsi="Times New Roman" w:cs="Times New Roman"/>
          <w:b/>
          <w:sz w:val="24"/>
          <w:szCs w:val="24"/>
          <w:u w:val="single"/>
        </w:rPr>
        <w:t>Boys</w:t>
      </w:r>
      <w:r w:rsidR="00206837">
        <w:rPr>
          <w:rFonts w:ascii="Times New Roman" w:hAnsi="Times New Roman" w:cs="Times New Roman"/>
          <w:b/>
          <w:sz w:val="24"/>
          <w:szCs w:val="24"/>
          <w:u w:val="single"/>
        </w:rPr>
        <w:t xml:space="preserve"> Hostel</w:t>
      </w:r>
    </w:p>
    <w:p w:rsidR="00FB7978" w:rsidRDefault="00FB7978" w:rsidP="001934D6">
      <w:pPr>
        <w:spacing w:after="0" w:line="240" w:lineRule="auto"/>
        <w:jc w:val="center"/>
        <w:rPr>
          <w:rFonts w:ascii="Times New Roman" w:hAnsi="Times New Roman" w:cs="Times New Roman"/>
          <w:b/>
          <w:bCs/>
          <w:sz w:val="24"/>
          <w:szCs w:val="24"/>
          <w:u w:val="single"/>
        </w:rPr>
      </w:pPr>
    </w:p>
    <w:p w:rsidR="00206837" w:rsidRDefault="00206837" w:rsidP="001934D6">
      <w:pPr>
        <w:spacing w:after="0" w:line="240" w:lineRule="auto"/>
        <w:jc w:val="center"/>
        <w:rPr>
          <w:rFonts w:ascii="Times New Roman" w:hAnsi="Times New Roman" w:cs="Times New Roman"/>
          <w:b/>
          <w:bCs/>
          <w:sz w:val="24"/>
          <w:szCs w:val="24"/>
          <w:u w:val="single"/>
        </w:rPr>
      </w:pPr>
    </w:p>
    <w:p w:rsidR="00206837" w:rsidRDefault="00206837" w:rsidP="001934D6">
      <w:pPr>
        <w:spacing w:after="0" w:line="240" w:lineRule="auto"/>
        <w:jc w:val="center"/>
        <w:rPr>
          <w:rFonts w:ascii="Times New Roman" w:hAnsi="Times New Roman" w:cs="Times New Roman"/>
          <w:b/>
          <w:bCs/>
          <w:sz w:val="24"/>
          <w:szCs w:val="24"/>
          <w:u w:val="single"/>
        </w:rPr>
      </w:pPr>
    </w:p>
    <w:tbl>
      <w:tblPr>
        <w:tblW w:w="99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0"/>
        <w:gridCol w:w="5670"/>
        <w:gridCol w:w="810"/>
        <w:gridCol w:w="1292"/>
        <w:gridCol w:w="1701"/>
      </w:tblGrid>
      <w:tr w:rsidR="00387E08" w:rsidRPr="00F86C37" w:rsidTr="007E1F76">
        <w:trPr>
          <w:trHeight w:val="225"/>
        </w:trPr>
        <w:tc>
          <w:tcPr>
            <w:tcW w:w="510" w:type="dxa"/>
            <w:vAlign w:val="center"/>
          </w:tcPr>
          <w:p w:rsidR="00387E08" w:rsidRPr="00F86C37" w:rsidRDefault="00387E08" w:rsidP="007E1F76">
            <w:pPr>
              <w:snapToGrid w:val="0"/>
              <w:spacing w:line="225" w:lineRule="atLeast"/>
              <w:jc w:val="center"/>
              <w:rPr>
                <w:rFonts w:ascii="Bookman Old Style" w:hAnsi="Bookman Old Style" w:cs="Arial"/>
                <w:b/>
                <w:bCs/>
                <w:sz w:val="24"/>
                <w:szCs w:val="24"/>
              </w:rPr>
            </w:pPr>
            <w:r w:rsidRPr="00F86C37">
              <w:rPr>
                <w:rFonts w:ascii="Bookman Old Style" w:hAnsi="Bookman Old Style" w:cs="Arial"/>
                <w:b/>
                <w:sz w:val="24"/>
                <w:szCs w:val="24"/>
              </w:rPr>
              <w:t>S.NO</w:t>
            </w:r>
          </w:p>
        </w:tc>
        <w:tc>
          <w:tcPr>
            <w:tcW w:w="5670" w:type="dxa"/>
            <w:vAlign w:val="center"/>
          </w:tcPr>
          <w:p w:rsidR="00387E08" w:rsidRPr="00F86C37" w:rsidRDefault="00387E08" w:rsidP="007E1F76">
            <w:pPr>
              <w:snapToGrid w:val="0"/>
              <w:spacing w:line="225" w:lineRule="atLeast"/>
              <w:jc w:val="center"/>
              <w:rPr>
                <w:rFonts w:ascii="Bookman Old Style" w:hAnsi="Bookman Old Style" w:cs="Arial"/>
                <w:b/>
                <w:bCs/>
                <w:sz w:val="24"/>
                <w:szCs w:val="24"/>
              </w:rPr>
            </w:pPr>
            <w:r w:rsidRPr="00F86C37">
              <w:rPr>
                <w:rFonts w:ascii="Bookman Old Style" w:hAnsi="Bookman Old Style" w:cs="Arial"/>
                <w:b/>
                <w:sz w:val="24"/>
                <w:szCs w:val="24"/>
              </w:rPr>
              <w:t>DESCRIPTION OF THE MATERIALS</w:t>
            </w:r>
          </w:p>
        </w:tc>
        <w:tc>
          <w:tcPr>
            <w:tcW w:w="810" w:type="dxa"/>
            <w:vAlign w:val="center"/>
          </w:tcPr>
          <w:p w:rsidR="00387E08" w:rsidRPr="00F86C37" w:rsidRDefault="00387E08" w:rsidP="007E1F76">
            <w:pPr>
              <w:snapToGrid w:val="0"/>
              <w:spacing w:line="225" w:lineRule="atLeast"/>
              <w:jc w:val="center"/>
              <w:rPr>
                <w:rFonts w:ascii="Bookman Old Style" w:hAnsi="Bookman Old Style" w:cs="Arial"/>
                <w:b/>
                <w:bCs/>
                <w:sz w:val="24"/>
                <w:szCs w:val="24"/>
              </w:rPr>
            </w:pPr>
            <w:r w:rsidRPr="00F86C37">
              <w:rPr>
                <w:rFonts w:ascii="Bookman Old Style" w:hAnsi="Bookman Old Style" w:cs="Arial"/>
                <w:b/>
                <w:sz w:val="24"/>
                <w:szCs w:val="24"/>
              </w:rPr>
              <w:t>QTY</w:t>
            </w:r>
          </w:p>
        </w:tc>
        <w:tc>
          <w:tcPr>
            <w:tcW w:w="1292" w:type="dxa"/>
            <w:vAlign w:val="center"/>
          </w:tcPr>
          <w:p w:rsidR="00387E08" w:rsidRPr="00F86C37" w:rsidRDefault="00387E08" w:rsidP="007E1F76">
            <w:pPr>
              <w:snapToGrid w:val="0"/>
              <w:spacing w:line="225" w:lineRule="atLeast"/>
              <w:jc w:val="center"/>
              <w:rPr>
                <w:rFonts w:ascii="Bookman Old Style" w:hAnsi="Bookman Old Style" w:cs="Arial"/>
                <w:b/>
                <w:bCs/>
                <w:sz w:val="24"/>
                <w:szCs w:val="24"/>
              </w:rPr>
            </w:pPr>
            <w:r w:rsidRPr="00F86C37">
              <w:rPr>
                <w:rFonts w:ascii="Bookman Old Style" w:hAnsi="Bookman Old Style" w:cs="Arial"/>
                <w:b/>
                <w:sz w:val="24"/>
                <w:szCs w:val="24"/>
              </w:rPr>
              <w:t>RATE</w:t>
            </w:r>
          </w:p>
        </w:tc>
        <w:tc>
          <w:tcPr>
            <w:tcW w:w="1701" w:type="dxa"/>
            <w:vAlign w:val="center"/>
          </w:tcPr>
          <w:p w:rsidR="00387E08" w:rsidRPr="00F86C37" w:rsidRDefault="00387E08" w:rsidP="007E1F76">
            <w:pPr>
              <w:snapToGrid w:val="0"/>
              <w:spacing w:line="225" w:lineRule="atLeast"/>
              <w:jc w:val="center"/>
              <w:rPr>
                <w:rFonts w:ascii="Bookman Old Style" w:hAnsi="Bookman Old Style" w:cs="Arial"/>
                <w:b/>
                <w:bCs/>
                <w:sz w:val="24"/>
                <w:szCs w:val="24"/>
              </w:rPr>
            </w:pPr>
            <w:r w:rsidRPr="00F86C37">
              <w:rPr>
                <w:rFonts w:ascii="Bookman Old Style" w:hAnsi="Bookman Old Style" w:cs="Arial"/>
                <w:b/>
                <w:sz w:val="24"/>
                <w:szCs w:val="24"/>
              </w:rPr>
              <w:t>AMOUNT</w:t>
            </w:r>
          </w:p>
        </w:tc>
      </w:tr>
      <w:tr w:rsidR="00387E08" w:rsidRPr="00F86C37" w:rsidTr="007E1F76">
        <w:trPr>
          <w:trHeight w:val="270"/>
        </w:trPr>
        <w:tc>
          <w:tcPr>
            <w:tcW w:w="510" w:type="dxa"/>
            <w:vAlign w:val="center"/>
          </w:tcPr>
          <w:p w:rsidR="00387E08" w:rsidRPr="00F86C37" w:rsidRDefault="00387E08" w:rsidP="007E1F76">
            <w:pPr>
              <w:snapToGrid w:val="0"/>
              <w:jc w:val="center"/>
              <w:rPr>
                <w:rFonts w:ascii="Bookman Old Style" w:hAnsi="Bookman Old Style" w:cs="Arial"/>
                <w:sz w:val="24"/>
                <w:szCs w:val="24"/>
              </w:rPr>
            </w:pPr>
            <w:r w:rsidRPr="00F86C37">
              <w:rPr>
                <w:rFonts w:ascii="Bookman Old Style" w:hAnsi="Bookman Old Style" w:cs="Arial"/>
                <w:sz w:val="24"/>
                <w:szCs w:val="24"/>
              </w:rPr>
              <w:t>1</w:t>
            </w:r>
          </w:p>
        </w:tc>
        <w:tc>
          <w:tcPr>
            <w:tcW w:w="5670" w:type="dxa"/>
            <w:vAlign w:val="center"/>
          </w:tcPr>
          <w:p w:rsidR="00387E08" w:rsidRPr="00F86C37" w:rsidRDefault="00387E08" w:rsidP="007E1F76">
            <w:pPr>
              <w:jc w:val="both"/>
              <w:rPr>
                <w:rFonts w:ascii="Bookman Old Style" w:hAnsi="Bookman Old Style" w:cs="Arial"/>
                <w:color w:val="333333"/>
                <w:sz w:val="24"/>
                <w:szCs w:val="24"/>
              </w:rPr>
            </w:pPr>
            <w:r w:rsidRPr="00F86C37">
              <w:rPr>
                <w:rFonts w:ascii="Bookman Old Style" w:hAnsi="Bookman Old Style" w:cs="Arial"/>
                <w:color w:val="333333"/>
                <w:sz w:val="24"/>
                <w:szCs w:val="24"/>
              </w:rPr>
              <w:t>Main Processor: Industrial-grade embedded processor OS :Embedded Linux Operation Interface :Web/operating in local GUI Access Channel 32 Network Bandwidth Access: 160 Mbps; Storage: 128 Mbps; Forward: 48 Mbps Resolution : 8MP; 6MP; 5MP; 4MP; 3MP; 1080p; 720p; D1 Decoding Capability :8 × 1080p@30 fps Video Output :1 × VGA output, 1 × HDMI output, supports simultaneous video sources output for VGA and HDMI Multi-screen Display : 1 , 4, 8, 9, 16, 25, 32 views Third-party Camera Access :ONVIF; RTSP Video: Smart H.265/H.265/Smart H.264/H.264/MJPEG</w:t>
            </w:r>
          </w:p>
          <w:p w:rsidR="00387E08" w:rsidRPr="00F86C37" w:rsidRDefault="00387E08" w:rsidP="007E1F76">
            <w:pPr>
              <w:jc w:val="both"/>
              <w:rPr>
                <w:rFonts w:ascii="Bookman Old Style" w:hAnsi="Bookman Old Style" w:cs="Arial"/>
                <w:color w:val="333333"/>
                <w:sz w:val="24"/>
                <w:szCs w:val="24"/>
              </w:rPr>
            </w:pPr>
            <w:r w:rsidRPr="00F86C37">
              <w:rPr>
                <w:rFonts w:ascii="Bookman Old Style" w:hAnsi="Bookman Old Style" w:cs="Arial"/>
                <w:color w:val="333333"/>
                <w:sz w:val="24"/>
                <w:szCs w:val="24"/>
              </w:rPr>
              <w:t xml:space="preserve">Audio: PCM/G711A/G711U/G726/AAC  Network Protocol: HTTP; </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 xml:space="preserve">HTTPS; </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TCP/IP;</w:t>
            </w:r>
            <w:r w:rsidRPr="00F86C37">
              <w:rPr>
                <w:rFonts w:ascii="Bookman Old Style" w:hAnsi="Bookman Old Style" w:cs="Arial"/>
                <w:color w:val="333333"/>
                <w:sz w:val="24"/>
                <w:szCs w:val="24"/>
                <w:lang w:eastAsia="zh-CN"/>
              </w:rPr>
              <w:t xml:space="preserve">  </w:t>
            </w:r>
            <w:r w:rsidRPr="00F86C37">
              <w:rPr>
                <w:rFonts w:ascii="Bookman Old Style" w:hAnsi="Bookman Old Style" w:cs="Arial"/>
                <w:color w:val="333333"/>
                <w:sz w:val="24"/>
                <w:szCs w:val="24"/>
              </w:rPr>
              <w:t xml:space="preserve">IPv4/IPv6; </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 xml:space="preserve">UPnP; </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SNMP; RTSP;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UDP;</w:t>
            </w:r>
            <w:r w:rsidRPr="00F86C37">
              <w:rPr>
                <w:rFonts w:ascii="Bookman Old Style" w:hAnsi="Bookman Old Style" w:cs="Arial"/>
                <w:color w:val="333333"/>
                <w:sz w:val="24"/>
                <w:szCs w:val="24"/>
                <w:lang w:eastAsia="zh-CN"/>
              </w:rPr>
              <w:t xml:space="preserve">  </w:t>
            </w:r>
            <w:r w:rsidRPr="00F86C37">
              <w:rPr>
                <w:rFonts w:ascii="Bookman Old Style" w:hAnsi="Bookman Old Style" w:cs="Arial"/>
                <w:color w:val="333333"/>
                <w:sz w:val="24"/>
                <w:szCs w:val="24"/>
              </w:rPr>
              <w:t>SMTP;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NTP;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DHCP;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DNS;</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IP Filter;</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DDNS;</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FTP;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Alarm Server;</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 xml:space="preserve">IP Search (Support </w:t>
            </w:r>
            <w:proofErr w:type="spellStart"/>
            <w:r w:rsidRPr="00F86C37">
              <w:rPr>
                <w:rFonts w:ascii="Bookman Old Style" w:hAnsi="Bookman Old Style" w:cs="Arial"/>
                <w:color w:val="333333"/>
                <w:sz w:val="24"/>
                <w:szCs w:val="24"/>
              </w:rPr>
              <w:t>Dahua</w:t>
            </w:r>
            <w:proofErr w:type="spellEnd"/>
            <w:r w:rsidRPr="00F86C37">
              <w:rPr>
                <w:rFonts w:ascii="Bookman Old Style" w:hAnsi="Bookman Old Style" w:cs="Arial"/>
                <w:color w:val="333333"/>
                <w:sz w:val="24"/>
                <w:szCs w:val="24"/>
              </w:rPr>
              <w:t xml:space="preserve"> IP camera;</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DVR;</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NVS;</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etc.);</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P2P;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 xml:space="preserve">auto register / Mobile Phone Access :Android; </w:t>
            </w:r>
            <w:proofErr w:type="spellStart"/>
            <w:r w:rsidRPr="00F86C37">
              <w:rPr>
                <w:rFonts w:ascii="Bookman Old Style" w:hAnsi="Bookman Old Style" w:cs="Arial"/>
                <w:color w:val="333333"/>
                <w:sz w:val="24"/>
                <w:szCs w:val="24"/>
              </w:rPr>
              <w:t>iOS</w:t>
            </w:r>
            <w:proofErr w:type="spellEnd"/>
            <w:r w:rsidRPr="00F86C37">
              <w:rPr>
                <w:rFonts w:ascii="Bookman Old Style" w:hAnsi="Bookman Old Style" w:cs="Arial"/>
                <w:color w:val="333333"/>
                <w:sz w:val="24"/>
                <w:szCs w:val="24"/>
              </w:rPr>
              <w:t xml:space="preserve"> Interoperability : ONVIF(profile T/S/G); CGI;</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SDK Browser :Chrome;</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IE9 or later;</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 xml:space="preserve">Firefox  </w:t>
            </w:r>
          </w:p>
          <w:p w:rsidR="00387E08" w:rsidRPr="00F86C37" w:rsidRDefault="00387E08" w:rsidP="007E1F76">
            <w:pPr>
              <w:jc w:val="both"/>
              <w:rPr>
                <w:rFonts w:ascii="Bookman Old Style" w:hAnsi="Bookman Old Style" w:cs="Arial"/>
                <w:color w:val="333333"/>
                <w:sz w:val="24"/>
                <w:szCs w:val="24"/>
              </w:rPr>
            </w:pPr>
            <w:r w:rsidRPr="00F86C37">
              <w:rPr>
                <w:rFonts w:ascii="Bookman Old Style" w:hAnsi="Bookman Old Style" w:cs="Arial"/>
                <w:color w:val="333333"/>
                <w:sz w:val="24"/>
                <w:szCs w:val="24"/>
              </w:rPr>
              <w:t xml:space="preserve">Audio </w:t>
            </w:r>
            <w:proofErr w:type="gramStart"/>
            <w:r w:rsidRPr="00F86C37">
              <w:rPr>
                <w:rFonts w:ascii="Bookman Old Style" w:hAnsi="Bookman Old Style" w:cs="Arial"/>
                <w:color w:val="333333"/>
                <w:sz w:val="24"/>
                <w:szCs w:val="24"/>
              </w:rPr>
              <w:t>Input :</w:t>
            </w:r>
            <w:proofErr w:type="gramEnd"/>
            <w:r w:rsidRPr="00F86C37">
              <w:rPr>
                <w:rFonts w:ascii="Bookman Old Style" w:hAnsi="Bookman Old Style" w:cs="Arial"/>
                <w:color w:val="333333"/>
                <w:sz w:val="24"/>
                <w:szCs w:val="24"/>
              </w:rPr>
              <w:t xml:space="preserve"> 1 × RCA input / Audio Output: 1 × RCA output HDD: 2 SATA III ports, up to 10 TB for a single HDD. The  maximum HDD capacity varies with environment temperature / Alarm Input :4 / Alarm Output :2 USB : 2 (1 × front USB2.0; 1 × back USB2.0) HDMI : 1 (supports up to 4K resolution output)/ VGA :1 Network :1 × RJ-45, 10/100/1000 Mbps self-adaptive Ethernet port</w:t>
            </w:r>
          </w:p>
        </w:tc>
        <w:tc>
          <w:tcPr>
            <w:tcW w:w="810" w:type="dxa"/>
            <w:vAlign w:val="center"/>
          </w:tcPr>
          <w:p w:rsidR="00387E08" w:rsidRPr="00F86C37" w:rsidRDefault="00387E08" w:rsidP="007E1F76">
            <w:pPr>
              <w:snapToGrid w:val="0"/>
              <w:jc w:val="center"/>
              <w:rPr>
                <w:rFonts w:ascii="Bookman Old Style" w:hAnsi="Bookman Old Style" w:cs="Arial"/>
                <w:sz w:val="24"/>
                <w:szCs w:val="24"/>
              </w:rPr>
            </w:pPr>
            <w:r w:rsidRPr="00F86C37">
              <w:rPr>
                <w:rFonts w:ascii="Bookman Old Style" w:hAnsi="Bookman Old Style" w:cs="Arial"/>
                <w:sz w:val="24"/>
                <w:szCs w:val="24"/>
              </w:rPr>
              <w:t>2</w:t>
            </w:r>
          </w:p>
        </w:tc>
        <w:tc>
          <w:tcPr>
            <w:tcW w:w="1292" w:type="dxa"/>
            <w:vAlign w:val="center"/>
          </w:tcPr>
          <w:p w:rsidR="00387E08" w:rsidRPr="00F86C37" w:rsidRDefault="00387E08" w:rsidP="007E1F76">
            <w:pPr>
              <w:snapToGrid w:val="0"/>
              <w:jc w:val="right"/>
              <w:rPr>
                <w:rFonts w:ascii="Bookman Old Style" w:hAnsi="Bookman Old Style" w:cs="Arial"/>
                <w:sz w:val="24"/>
                <w:szCs w:val="24"/>
              </w:rPr>
            </w:pPr>
          </w:p>
        </w:tc>
        <w:tc>
          <w:tcPr>
            <w:tcW w:w="1701" w:type="dxa"/>
            <w:vAlign w:val="center"/>
          </w:tcPr>
          <w:p w:rsidR="00387E08" w:rsidRPr="00F86C37" w:rsidRDefault="00387E08" w:rsidP="007E1F76">
            <w:pPr>
              <w:snapToGrid w:val="0"/>
              <w:jc w:val="right"/>
              <w:rPr>
                <w:rFonts w:ascii="Bookman Old Style" w:hAnsi="Bookman Old Style" w:cs="Arial"/>
                <w:sz w:val="24"/>
                <w:szCs w:val="24"/>
              </w:rPr>
            </w:pPr>
          </w:p>
        </w:tc>
      </w:tr>
      <w:tr w:rsidR="00387E08" w:rsidRPr="00F86C37" w:rsidTr="007E1F76">
        <w:trPr>
          <w:trHeight w:val="270"/>
        </w:trPr>
        <w:tc>
          <w:tcPr>
            <w:tcW w:w="510" w:type="dxa"/>
            <w:vAlign w:val="center"/>
          </w:tcPr>
          <w:p w:rsidR="00387E08" w:rsidRPr="00F86C37" w:rsidRDefault="00387E08" w:rsidP="007E1F76">
            <w:pPr>
              <w:snapToGrid w:val="0"/>
              <w:jc w:val="center"/>
              <w:rPr>
                <w:rFonts w:ascii="Bookman Old Style" w:hAnsi="Bookman Old Style" w:cs="Arial"/>
                <w:sz w:val="24"/>
                <w:szCs w:val="24"/>
              </w:rPr>
            </w:pPr>
            <w:r w:rsidRPr="00F86C37">
              <w:rPr>
                <w:rFonts w:ascii="Bookman Old Style" w:hAnsi="Bookman Old Style" w:cs="Arial"/>
                <w:sz w:val="24"/>
                <w:szCs w:val="24"/>
              </w:rPr>
              <w:t>2</w:t>
            </w:r>
          </w:p>
        </w:tc>
        <w:tc>
          <w:tcPr>
            <w:tcW w:w="5670" w:type="dxa"/>
            <w:vAlign w:val="center"/>
          </w:tcPr>
          <w:p w:rsidR="00387E08" w:rsidRPr="00F86C37" w:rsidRDefault="00387E08" w:rsidP="007E1F76">
            <w:pPr>
              <w:jc w:val="both"/>
              <w:rPr>
                <w:rFonts w:ascii="Bookman Old Style" w:hAnsi="Bookman Old Style" w:cs="Arial"/>
                <w:color w:val="333333"/>
                <w:sz w:val="24"/>
                <w:szCs w:val="24"/>
              </w:rPr>
            </w:pPr>
            <w:r w:rsidRPr="00F86C37">
              <w:rPr>
                <w:rFonts w:ascii="Bookman Old Style" w:hAnsi="Bookman Old Style" w:cs="Arial"/>
                <w:color w:val="333333"/>
                <w:sz w:val="24"/>
                <w:szCs w:val="24"/>
              </w:rPr>
              <w:t xml:space="preserve">Main Processor: Industrial-grade embedded </w:t>
            </w:r>
            <w:r w:rsidRPr="00F86C37">
              <w:rPr>
                <w:rFonts w:ascii="Bookman Old Style" w:hAnsi="Bookman Old Style" w:cs="Arial"/>
                <w:color w:val="333333"/>
                <w:sz w:val="24"/>
                <w:szCs w:val="24"/>
              </w:rPr>
              <w:lastRenderedPageBreak/>
              <w:t xml:space="preserve">processor OS :Embedded Linux Operation Interface :Web/operating in local GUI Access Channel 16 Network Bandwidth Access: 160 Mbps; Storage: 128 Mbps; Forward: 48 Mbps Resolution : 8MP; 6MP; 5MP; 4MP; 3MP; 1080p; 720p; D1 Decoding Capability :8 × 1080p@30 fps Video Output :1 × VGA output, 1 × HDMI output, supports simultaneous video sources output for VGA and HDMI Multi-screen Display : 1 , 4, 8, 9, 16 views Third-party Camera Access :ONVIF; RTSP Video: Smart H.265/H.265/Smart H.264/H.264/MJPEG Audio: PCM /G711A/G711U/G726/AAC Network Protocol: HTTP; </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 xml:space="preserve">HTTPS; </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TCP/IP;</w:t>
            </w:r>
            <w:r w:rsidRPr="00F86C37">
              <w:rPr>
                <w:rFonts w:ascii="Bookman Old Style" w:hAnsi="Bookman Old Style" w:cs="Arial"/>
                <w:color w:val="333333"/>
                <w:sz w:val="24"/>
                <w:szCs w:val="24"/>
                <w:lang w:eastAsia="zh-CN"/>
              </w:rPr>
              <w:t xml:space="preserve">  </w:t>
            </w:r>
            <w:r w:rsidRPr="00F86C37">
              <w:rPr>
                <w:rFonts w:ascii="Bookman Old Style" w:hAnsi="Bookman Old Style" w:cs="Arial"/>
                <w:color w:val="333333"/>
                <w:sz w:val="24"/>
                <w:szCs w:val="24"/>
              </w:rPr>
              <w:t xml:space="preserve">IPv4/IPv6; </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 xml:space="preserve">UPnP; </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SNMP; RTSP;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UDP;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SMTP;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NTP;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DHCP;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DNS;</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IP Filter;</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DDNS;</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FTP;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Alarm Server;</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 xml:space="preserve">IP Search (Support </w:t>
            </w:r>
            <w:proofErr w:type="spellStart"/>
            <w:r w:rsidRPr="00F86C37">
              <w:rPr>
                <w:rFonts w:ascii="Bookman Old Style" w:hAnsi="Bookman Old Style" w:cs="Arial"/>
                <w:color w:val="333333"/>
                <w:sz w:val="24"/>
                <w:szCs w:val="24"/>
              </w:rPr>
              <w:t>Dahua</w:t>
            </w:r>
            <w:proofErr w:type="spellEnd"/>
            <w:r w:rsidRPr="00F86C37">
              <w:rPr>
                <w:rFonts w:ascii="Bookman Old Style" w:hAnsi="Bookman Old Style" w:cs="Arial"/>
                <w:color w:val="333333"/>
                <w:sz w:val="24"/>
                <w:szCs w:val="24"/>
              </w:rPr>
              <w:t xml:space="preserve"> IP camera;</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DVR;</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NVS;</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etc.);</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P2P;</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 xml:space="preserve">auto register / Mobile Phone Access :Android; </w:t>
            </w:r>
            <w:proofErr w:type="spellStart"/>
            <w:r w:rsidRPr="00F86C37">
              <w:rPr>
                <w:rFonts w:ascii="Bookman Old Style" w:hAnsi="Bookman Old Style" w:cs="Arial"/>
                <w:color w:val="333333"/>
                <w:sz w:val="24"/>
                <w:szCs w:val="24"/>
              </w:rPr>
              <w:t>iOS</w:t>
            </w:r>
            <w:proofErr w:type="spellEnd"/>
            <w:r w:rsidRPr="00F86C37">
              <w:rPr>
                <w:rFonts w:ascii="Bookman Old Style" w:hAnsi="Bookman Old Style" w:cs="Arial"/>
                <w:color w:val="333333"/>
                <w:sz w:val="24"/>
                <w:szCs w:val="24"/>
              </w:rPr>
              <w:t xml:space="preserve"> Interoperability : ONVIF(profile T/S/G); CGI;</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SDK Browser :Chrome;</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IE9 or later;</w:t>
            </w:r>
            <w:r w:rsidRPr="00F86C37">
              <w:rPr>
                <w:rFonts w:ascii="Bookman Old Style" w:hAnsi="Bookman Old Style" w:cs="Arial"/>
                <w:color w:val="333333"/>
                <w:sz w:val="24"/>
                <w:szCs w:val="24"/>
                <w:lang w:eastAsia="zh-CN"/>
              </w:rPr>
              <w:t> </w:t>
            </w:r>
            <w:r w:rsidRPr="00F86C37">
              <w:rPr>
                <w:rFonts w:ascii="Bookman Old Style" w:hAnsi="Bookman Old Style" w:cs="Arial"/>
                <w:color w:val="333333"/>
                <w:sz w:val="24"/>
                <w:szCs w:val="24"/>
              </w:rPr>
              <w:t>Firefox  Audio Input : 1 × RCA input / Audio Output: 1 × RCA output HDD: 2 SATA III ports, up to 10 TB for a single HDD. The  maximum HDD capacity varies with environment temperature / Alarm Input :4 / Alarm Output :2 USB : 2 (1 × front USB2.0; 1 × back USB2.0) HDMI : 1 (supports up to 4K resolution output)/ VGA :1 Network :1 × RJ-45, 10/100/1000 Mbps self-adaptive Ethernet port</w:t>
            </w:r>
          </w:p>
        </w:tc>
        <w:tc>
          <w:tcPr>
            <w:tcW w:w="810" w:type="dxa"/>
            <w:vAlign w:val="center"/>
          </w:tcPr>
          <w:p w:rsidR="00387E08" w:rsidRPr="00F86C37" w:rsidRDefault="00387E08" w:rsidP="007E1F76">
            <w:pPr>
              <w:snapToGrid w:val="0"/>
              <w:jc w:val="center"/>
              <w:rPr>
                <w:rFonts w:ascii="Bookman Old Style" w:hAnsi="Bookman Old Style" w:cs="Arial"/>
                <w:sz w:val="24"/>
                <w:szCs w:val="24"/>
              </w:rPr>
            </w:pPr>
            <w:r w:rsidRPr="00F86C37">
              <w:rPr>
                <w:rFonts w:ascii="Bookman Old Style" w:hAnsi="Bookman Old Style" w:cs="Arial"/>
                <w:sz w:val="24"/>
                <w:szCs w:val="24"/>
              </w:rPr>
              <w:lastRenderedPageBreak/>
              <w:t>2</w:t>
            </w:r>
          </w:p>
        </w:tc>
        <w:tc>
          <w:tcPr>
            <w:tcW w:w="1292" w:type="dxa"/>
            <w:vAlign w:val="center"/>
          </w:tcPr>
          <w:p w:rsidR="00387E08" w:rsidRPr="00F86C37" w:rsidRDefault="00387E08" w:rsidP="007E1F76">
            <w:pPr>
              <w:snapToGrid w:val="0"/>
              <w:jc w:val="right"/>
              <w:rPr>
                <w:rFonts w:ascii="Bookman Old Style" w:hAnsi="Bookman Old Style" w:cs="Arial"/>
                <w:sz w:val="24"/>
                <w:szCs w:val="24"/>
              </w:rPr>
            </w:pPr>
          </w:p>
        </w:tc>
        <w:tc>
          <w:tcPr>
            <w:tcW w:w="1701" w:type="dxa"/>
            <w:vAlign w:val="center"/>
          </w:tcPr>
          <w:p w:rsidR="00387E08" w:rsidRPr="00F86C37" w:rsidRDefault="00387E08" w:rsidP="007E1F76">
            <w:pPr>
              <w:snapToGrid w:val="0"/>
              <w:jc w:val="right"/>
              <w:rPr>
                <w:rFonts w:ascii="Bookman Old Style" w:hAnsi="Bookman Old Style" w:cs="Arial"/>
                <w:sz w:val="24"/>
                <w:szCs w:val="24"/>
              </w:rPr>
            </w:pPr>
          </w:p>
        </w:tc>
      </w:tr>
      <w:tr w:rsidR="00387E08" w:rsidRPr="00F86C37" w:rsidTr="007E1F76">
        <w:trPr>
          <w:trHeight w:val="1155"/>
        </w:trPr>
        <w:tc>
          <w:tcPr>
            <w:tcW w:w="5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lastRenderedPageBreak/>
              <w:t>3</w:t>
            </w:r>
          </w:p>
        </w:tc>
        <w:tc>
          <w:tcPr>
            <w:tcW w:w="5670" w:type="dxa"/>
          </w:tcPr>
          <w:p w:rsidR="00387E08" w:rsidRPr="00F86C37" w:rsidRDefault="00387E08" w:rsidP="007E1F76">
            <w:pPr>
              <w:pStyle w:val="Heading1"/>
              <w:shd w:val="clear" w:color="auto" w:fill="FFFFFF"/>
              <w:jc w:val="both"/>
              <w:rPr>
                <w:rFonts w:ascii="Bookman Old Style" w:hAnsi="Bookman Old Style" w:cs="Arial"/>
                <w:bCs/>
                <w:sz w:val="24"/>
                <w:szCs w:val="24"/>
                <w:lang w:bidi="ta-IN"/>
              </w:rPr>
            </w:pPr>
            <w:r w:rsidRPr="00F86C37">
              <w:rPr>
                <w:rStyle w:val="a-size-large"/>
                <w:rFonts w:ascii="Bookman Old Style" w:hAnsi="Bookman Old Style" w:cs="Arial"/>
                <w:b w:val="0"/>
                <w:bCs/>
                <w:color w:val="0F1111"/>
                <w:sz w:val="24"/>
                <w:szCs w:val="24"/>
              </w:rPr>
              <w:t>TP</w:t>
            </w:r>
            <w:r w:rsidRPr="00F86C37">
              <w:rPr>
                <w:rFonts w:ascii="Bookman Old Style" w:hAnsi="Bookman Old Style" w:cs="Arial"/>
                <w:b w:val="0"/>
                <w:color w:val="333333"/>
                <w:sz w:val="24"/>
                <w:szCs w:val="24"/>
                <w:u w:val="none"/>
              </w:rPr>
              <w:t xml:space="preserve">-Link </w:t>
            </w:r>
            <w:proofErr w:type="spellStart"/>
            <w:r w:rsidRPr="00F86C37">
              <w:rPr>
                <w:rFonts w:ascii="Bookman Old Style" w:hAnsi="Bookman Old Style" w:cs="Arial"/>
                <w:b w:val="0"/>
                <w:color w:val="333333"/>
                <w:sz w:val="24"/>
                <w:szCs w:val="24"/>
                <w:u w:val="none"/>
              </w:rPr>
              <w:t>Jetstream</w:t>
            </w:r>
            <w:proofErr w:type="spellEnd"/>
            <w:r w:rsidRPr="00F86C37">
              <w:rPr>
                <w:rFonts w:ascii="Bookman Old Style" w:hAnsi="Bookman Old Style" w:cs="Arial"/>
                <w:b w:val="0"/>
                <w:color w:val="333333"/>
                <w:sz w:val="24"/>
                <w:szCs w:val="24"/>
                <w:u w:val="none"/>
              </w:rPr>
              <w:t xml:space="preserve"> 8 Port Gigabit Smart Managed Switch | Desktop | Dual Firmware | 802.3af </w:t>
            </w:r>
            <w:proofErr w:type="spellStart"/>
            <w:r w:rsidRPr="00F86C37">
              <w:rPr>
                <w:rFonts w:ascii="Bookman Old Style" w:hAnsi="Bookman Old Style" w:cs="Arial"/>
                <w:b w:val="0"/>
                <w:color w:val="333333"/>
                <w:sz w:val="24"/>
                <w:szCs w:val="24"/>
                <w:u w:val="none"/>
              </w:rPr>
              <w:t>PoE</w:t>
            </w:r>
            <w:proofErr w:type="spellEnd"/>
            <w:r w:rsidRPr="00F86C37">
              <w:rPr>
                <w:rFonts w:ascii="Bookman Old Style" w:hAnsi="Bookman Old Style" w:cs="Arial"/>
                <w:b w:val="0"/>
                <w:color w:val="333333"/>
                <w:sz w:val="24"/>
                <w:szCs w:val="24"/>
                <w:u w:val="none"/>
              </w:rPr>
              <w:t xml:space="preserve"> or Direct DC Powered | Support </w:t>
            </w:r>
            <w:proofErr w:type="spellStart"/>
            <w:r w:rsidRPr="00F86C37">
              <w:rPr>
                <w:rFonts w:ascii="Bookman Old Style" w:hAnsi="Bookman Old Style" w:cs="Arial"/>
                <w:b w:val="0"/>
                <w:color w:val="333333"/>
                <w:sz w:val="24"/>
                <w:szCs w:val="24"/>
                <w:u w:val="none"/>
              </w:rPr>
              <w:t>Vlan</w:t>
            </w:r>
            <w:proofErr w:type="spellEnd"/>
            <w:r w:rsidRPr="00F86C37">
              <w:rPr>
                <w:rFonts w:ascii="Bookman Old Style" w:hAnsi="Bookman Old Style" w:cs="Arial"/>
                <w:b w:val="0"/>
                <w:color w:val="333333"/>
                <w:sz w:val="24"/>
                <w:szCs w:val="24"/>
                <w:u w:val="none"/>
              </w:rPr>
              <w:t xml:space="preserve">, L2/L3/L4 </w:t>
            </w:r>
            <w:proofErr w:type="spellStart"/>
            <w:r w:rsidRPr="00F86C37">
              <w:rPr>
                <w:rFonts w:ascii="Bookman Old Style" w:hAnsi="Bookman Old Style" w:cs="Arial"/>
                <w:b w:val="0"/>
                <w:color w:val="333333"/>
                <w:sz w:val="24"/>
                <w:szCs w:val="24"/>
                <w:u w:val="none"/>
              </w:rPr>
              <w:t>QoS</w:t>
            </w:r>
            <w:proofErr w:type="spellEnd"/>
            <w:r w:rsidRPr="00F86C37">
              <w:rPr>
                <w:rFonts w:ascii="Bookman Old Style" w:hAnsi="Bookman Old Style" w:cs="Arial"/>
                <w:b w:val="0"/>
                <w:color w:val="333333"/>
                <w:sz w:val="24"/>
                <w:szCs w:val="24"/>
                <w:u w:val="none"/>
              </w:rPr>
              <w:t>, IGMP and Link Aggregation | T1500G-8T (TL-SG2008)</w:t>
            </w:r>
          </w:p>
        </w:tc>
        <w:tc>
          <w:tcPr>
            <w:tcW w:w="8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11</w:t>
            </w:r>
          </w:p>
        </w:tc>
        <w:tc>
          <w:tcPr>
            <w:tcW w:w="1292"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c>
          <w:tcPr>
            <w:tcW w:w="1701" w:type="dxa"/>
            <w:vAlign w:val="center"/>
          </w:tcPr>
          <w:p w:rsidR="00387E08" w:rsidRPr="00F86C37" w:rsidRDefault="00387E08" w:rsidP="00387E08">
            <w:pPr>
              <w:snapToGrid w:val="0"/>
              <w:spacing w:line="210" w:lineRule="atLeast"/>
              <w:jc w:val="right"/>
              <w:rPr>
                <w:rFonts w:ascii="Bookman Old Style" w:hAnsi="Bookman Old Style" w:cs="Arial"/>
                <w:sz w:val="24"/>
                <w:szCs w:val="24"/>
              </w:rPr>
            </w:pPr>
          </w:p>
        </w:tc>
      </w:tr>
      <w:tr w:rsidR="00387E08" w:rsidRPr="00F86C37" w:rsidTr="007E1F76">
        <w:trPr>
          <w:trHeight w:val="292"/>
        </w:trPr>
        <w:tc>
          <w:tcPr>
            <w:tcW w:w="5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4</w:t>
            </w:r>
          </w:p>
        </w:tc>
        <w:tc>
          <w:tcPr>
            <w:tcW w:w="5670" w:type="dxa"/>
          </w:tcPr>
          <w:p w:rsidR="00387E08" w:rsidRPr="00F86C37" w:rsidRDefault="00387E08" w:rsidP="007E1F76">
            <w:pPr>
              <w:jc w:val="both"/>
              <w:rPr>
                <w:rFonts w:ascii="Bookman Old Style" w:hAnsi="Bookman Old Style" w:cs="Arial"/>
                <w:bCs/>
                <w:sz w:val="24"/>
                <w:szCs w:val="24"/>
                <w:lang w:bidi="ta-IN"/>
              </w:rPr>
            </w:pPr>
            <w:r w:rsidRPr="00F86C37">
              <w:rPr>
                <w:rFonts w:ascii="Bookman Old Style" w:hAnsi="Bookman Old Style" w:cs="Arial"/>
                <w:sz w:val="24"/>
                <w:szCs w:val="24"/>
                <w:lang w:bidi="ta-IN"/>
              </w:rPr>
              <w:t>CAT-6 CABLE 305 Meters per coil)</w:t>
            </w:r>
          </w:p>
        </w:tc>
        <w:tc>
          <w:tcPr>
            <w:tcW w:w="8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12</w:t>
            </w:r>
          </w:p>
        </w:tc>
        <w:tc>
          <w:tcPr>
            <w:tcW w:w="1292"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c>
          <w:tcPr>
            <w:tcW w:w="1701"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r>
      <w:tr w:rsidR="00387E08" w:rsidRPr="00F86C37" w:rsidTr="007E1F76">
        <w:trPr>
          <w:trHeight w:val="292"/>
        </w:trPr>
        <w:tc>
          <w:tcPr>
            <w:tcW w:w="5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5</w:t>
            </w:r>
          </w:p>
        </w:tc>
        <w:tc>
          <w:tcPr>
            <w:tcW w:w="5670" w:type="dxa"/>
          </w:tcPr>
          <w:p w:rsidR="00387E08" w:rsidRPr="00F86C37" w:rsidRDefault="00387E08" w:rsidP="007E1F76">
            <w:pPr>
              <w:jc w:val="both"/>
              <w:rPr>
                <w:rFonts w:ascii="Bookman Old Style" w:hAnsi="Bookman Old Style" w:cs="Arial"/>
                <w:bCs/>
                <w:sz w:val="24"/>
                <w:szCs w:val="24"/>
                <w:lang w:bidi="ta-IN"/>
              </w:rPr>
            </w:pPr>
            <w:r w:rsidRPr="00F86C37">
              <w:rPr>
                <w:rFonts w:ascii="Bookman Old Style" w:hAnsi="Bookman Old Style" w:cs="Arial"/>
                <w:sz w:val="24"/>
                <w:szCs w:val="24"/>
                <w:lang w:bidi="ta-IN"/>
              </w:rPr>
              <w:t>4 U rack with Power Manager</w:t>
            </w:r>
          </w:p>
        </w:tc>
        <w:tc>
          <w:tcPr>
            <w:tcW w:w="8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4</w:t>
            </w:r>
          </w:p>
        </w:tc>
        <w:tc>
          <w:tcPr>
            <w:tcW w:w="1292"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c>
          <w:tcPr>
            <w:tcW w:w="1701"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r>
      <w:tr w:rsidR="00387E08" w:rsidRPr="00F86C37" w:rsidTr="007E1F76">
        <w:trPr>
          <w:trHeight w:val="292"/>
        </w:trPr>
        <w:tc>
          <w:tcPr>
            <w:tcW w:w="5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6</w:t>
            </w:r>
          </w:p>
        </w:tc>
        <w:tc>
          <w:tcPr>
            <w:tcW w:w="5670" w:type="dxa"/>
            <w:vAlign w:val="center"/>
          </w:tcPr>
          <w:p w:rsidR="00387E08" w:rsidRPr="00F86C37" w:rsidRDefault="003B1094" w:rsidP="007E1F76">
            <w:pPr>
              <w:pStyle w:val="Heading2"/>
              <w:shd w:val="clear" w:color="auto" w:fill="FFFFFF"/>
              <w:spacing w:before="0"/>
              <w:rPr>
                <w:rFonts w:ascii="Bookman Old Style" w:hAnsi="Bookman Old Style" w:cs="Arial"/>
                <w:b w:val="0"/>
                <w:color w:val="000000" w:themeColor="text1"/>
                <w:sz w:val="24"/>
                <w:szCs w:val="24"/>
              </w:rPr>
            </w:pPr>
            <w:hyperlink r:id="rId8" w:tgtFrame="_blank" w:history="1">
              <w:proofErr w:type="spellStart"/>
              <w:r w:rsidR="00387E08" w:rsidRPr="00F86C37">
                <w:rPr>
                  <w:rStyle w:val="a-size-medium"/>
                  <w:rFonts w:ascii="Bookman Old Style" w:hAnsi="Bookman Old Style" w:cs="Arial"/>
                  <w:b w:val="0"/>
                  <w:color w:val="000000" w:themeColor="text1"/>
                  <w:sz w:val="24"/>
                  <w:szCs w:val="24"/>
                </w:rPr>
                <w:t>Dahua</w:t>
              </w:r>
              <w:proofErr w:type="spellEnd"/>
              <w:r w:rsidR="00387E08" w:rsidRPr="00F86C37">
                <w:rPr>
                  <w:rStyle w:val="a-size-medium"/>
                  <w:rFonts w:ascii="Bookman Old Style" w:hAnsi="Bookman Old Style" w:cs="Arial"/>
                  <w:b w:val="0"/>
                  <w:color w:val="000000" w:themeColor="text1"/>
                  <w:sz w:val="24"/>
                  <w:szCs w:val="24"/>
                </w:rPr>
                <w:t xml:space="preserve"> 2MP IP Bullet Full Color Camera DH-IPC-HFW1239S1P-LED-S4</w:t>
              </w:r>
            </w:hyperlink>
          </w:p>
          <w:p w:rsidR="00387E08" w:rsidRPr="00F86C37" w:rsidRDefault="00387E08" w:rsidP="007E1F76">
            <w:pPr>
              <w:shd w:val="clear" w:color="auto" w:fill="FFFFFF"/>
              <w:jc w:val="both"/>
              <w:rPr>
                <w:rFonts w:ascii="Bookman Old Style" w:hAnsi="Bookman Old Style"/>
                <w:sz w:val="24"/>
                <w:szCs w:val="24"/>
              </w:rPr>
            </w:pPr>
            <w:r w:rsidRPr="00F86C37">
              <w:rPr>
                <w:rFonts w:ascii="Bookman Old Style" w:hAnsi="Bookman Old Style" w:cs="Arial"/>
                <w:color w:val="0F1111"/>
                <w:sz w:val="24"/>
                <w:szCs w:val="24"/>
              </w:rPr>
              <w:t xml:space="preserve">2MP, 1/2.7” CMOS image sensor, low luminance, high image definition Outputs max. 2MP (1920 × 1080) @25/30 fps H.265 codec, </w:t>
            </w:r>
            <w:r w:rsidRPr="00F86C37">
              <w:rPr>
                <w:rFonts w:ascii="Bookman Old Style" w:hAnsi="Bookman Old Style" w:cs="Arial"/>
                <w:color w:val="0F1111"/>
                <w:sz w:val="24"/>
                <w:szCs w:val="24"/>
              </w:rPr>
              <w:lastRenderedPageBreak/>
              <w:t>high compression rate, ultra-low bit rate, Built-in LEDs, max LED distance: 15 m ROI, SMART  .264/H.265, flexible coding, applicable to various bandwidth and storage environments 12V DC/</w:t>
            </w:r>
            <w:proofErr w:type="spellStart"/>
            <w:r w:rsidRPr="00F86C37">
              <w:rPr>
                <w:rFonts w:ascii="Bookman Old Style" w:hAnsi="Bookman Old Style" w:cs="Arial"/>
                <w:color w:val="0F1111"/>
                <w:sz w:val="24"/>
                <w:szCs w:val="24"/>
              </w:rPr>
              <w:t>PoE</w:t>
            </w:r>
            <w:proofErr w:type="spellEnd"/>
            <w:r w:rsidRPr="00F86C37">
              <w:rPr>
                <w:rFonts w:ascii="Bookman Old Style" w:hAnsi="Bookman Old Style" w:cs="Arial"/>
                <w:color w:val="0F1111"/>
                <w:sz w:val="24"/>
                <w:szCs w:val="24"/>
              </w:rPr>
              <w:t xml:space="preserve"> power support</w:t>
            </w:r>
          </w:p>
        </w:tc>
        <w:tc>
          <w:tcPr>
            <w:tcW w:w="8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lastRenderedPageBreak/>
              <w:t>61</w:t>
            </w:r>
          </w:p>
        </w:tc>
        <w:tc>
          <w:tcPr>
            <w:tcW w:w="1292"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c>
          <w:tcPr>
            <w:tcW w:w="1701"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r>
      <w:tr w:rsidR="00387E08" w:rsidRPr="00F86C37" w:rsidTr="007E1F76">
        <w:trPr>
          <w:trHeight w:val="292"/>
        </w:trPr>
        <w:tc>
          <w:tcPr>
            <w:tcW w:w="5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lastRenderedPageBreak/>
              <w:t>7</w:t>
            </w:r>
          </w:p>
        </w:tc>
        <w:tc>
          <w:tcPr>
            <w:tcW w:w="5670" w:type="dxa"/>
            <w:vAlign w:val="center"/>
          </w:tcPr>
          <w:p w:rsidR="00387E08" w:rsidRPr="00F86C37" w:rsidRDefault="00387E08" w:rsidP="007E1F76">
            <w:pPr>
              <w:snapToGrid w:val="0"/>
              <w:spacing w:line="210" w:lineRule="atLeast"/>
              <w:rPr>
                <w:rFonts w:ascii="Bookman Old Style" w:hAnsi="Bookman Old Style" w:cs="Arial"/>
                <w:bCs/>
                <w:sz w:val="24"/>
                <w:szCs w:val="24"/>
                <w:lang w:bidi="ta-IN"/>
              </w:rPr>
            </w:pPr>
            <w:r w:rsidRPr="00F86C37">
              <w:rPr>
                <w:rFonts w:ascii="Bookman Old Style" w:hAnsi="Bookman Old Style" w:cs="Arial"/>
                <w:sz w:val="24"/>
                <w:szCs w:val="24"/>
                <w:lang w:bidi="ta-IN"/>
              </w:rPr>
              <w:t>Wd 4TB SURVEILLANCE HDD</w:t>
            </w:r>
          </w:p>
        </w:tc>
        <w:tc>
          <w:tcPr>
            <w:tcW w:w="8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8</w:t>
            </w:r>
          </w:p>
        </w:tc>
        <w:tc>
          <w:tcPr>
            <w:tcW w:w="1292"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c>
          <w:tcPr>
            <w:tcW w:w="1701"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r>
      <w:tr w:rsidR="00387E08" w:rsidRPr="00F86C37" w:rsidTr="007E1F76">
        <w:trPr>
          <w:trHeight w:val="292"/>
        </w:trPr>
        <w:tc>
          <w:tcPr>
            <w:tcW w:w="5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8</w:t>
            </w:r>
          </w:p>
        </w:tc>
        <w:tc>
          <w:tcPr>
            <w:tcW w:w="5670" w:type="dxa"/>
            <w:vAlign w:val="center"/>
          </w:tcPr>
          <w:p w:rsidR="00387E08" w:rsidRPr="00F86C37" w:rsidRDefault="00387E08" w:rsidP="007E1F76">
            <w:pPr>
              <w:pStyle w:val="Heading1"/>
              <w:rPr>
                <w:rFonts w:ascii="Bookman Old Style" w:hAnsi="Bookman Old Style" w:cs="Arial"/>
                <w:b w:val="0"/>
                <w:bCs/>
                <w:sz w:val="24"/>
                <w:szCs w:val="24"/>
                <w:lang w:bidi="ta-IN"/>
              </w:rPr>
            </w:pPr>
            <w:r w:rsidRPr="00F86C37">
              <w:rPr>
                <w:rFonts w:ascii="Bookman Old Style" w:hAnsi="Bookman Old Style" w:cs="Arial"/>
                <w:b w:val="0"/>
                <w:bCs/>
                <w:sz w:val="24"/>
                <w:szCs w:val="24"/>
                <w:lang w:bidi="ta-IN"/>
              </w:rPr>
              <w:t>4 X 4 PVC OUTDOOR BOX</w:t>
            </w:r>
          </w:p>
        </w:tc>
        <w:tc>
          <w:tcPr>
            <w:tcW w:w="8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61</w:t>
            </w:r>
          </w:p>
        </w:tc>
        <w:tc>
          <w:tcPr>
            <w:tcW w:w="1292"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c>
          <w:tcPr>
            <w:tcW w:w="1701"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r>
      <w:tr w:rsidR="00387E08" w:rsidRPr="00F86C37" w:rsidTr="007E1F76">
        <w:trPr>
          <w:trHeight w:val="292"/>
        </w:trPr>
        <w:tc>
          <w:tcPr>
            <w:tcW w:w="5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9</w:t>
            </w:r>
          </w:p>
        </w:tc>
        <w:tc>
          <w:tcPr>
            <w:tcW w:w="5670" w:type="dxa"/>
            <w:vAlign w:val="center"/>
          </w:tcPr>
          <w:p w:rsidR="00387E08" w:rsidRPr="00F86C37" w:rsidRDefault="00387E08" w:rsidP="007E1F76">
            <w:pPr>
              <w:snapToGrid w:val="0"/>
              <w:spacing w:line="210" w:lineRule="atLeast"/>
              <w:rPr>
                <w:rFonts w:ascii="Bookman Old Style" w:hAnsi="Bookman Old Style" w:cs="Arial"/>
                <w:bCs/>
                <w:sz w:val="24"/>
                <w:szCs w:val="24"/>
                <w:lang w:bidi="ta-IN"/>
              </w:rPr>
            </w:pPr>
            <w:r w:rsidRPr="00F86C37">
              <w:rPr>
                <w:rFonts w:ascii="Bookman Old Style" w:hAnsi="Bookman Old Style" w:cs="Arial"/>
                <w:sz w:val="24"/>
                <w:szCs w:val="24"/>
                <w:lang w:bidi="ta-IN"/>
              </w:rPr>
              <w:t>CAT-6 CABLE LAYING IN 1”PVC CONDUTIT PIPE</w:t>
            </w:r>
          </w:p>
        </w:tc>
        <w:tc>
          <w:tcPr>
            <w:tcW w:w="8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3660</w:t>
            </w:r>
          </w:p>
        </w:tc>
        <w:tc>
          <w:tcPr>
            <w:tcW w:w="1292"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c>
          <w:tcPr>
            <w:tcW w:w="1701"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r>
      <w:tr w:rsidR="00387E08" w:rsidRPr="00F86C37" w:rsidTr="007E1F76">
        <w:trPr>
          <w:trHeight w:val="292"/>
        </w:trPr>
        <w:tc>
          <w:tcPr>
            <w:tcW w:w="5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10</w:t>
            </w:r>
          </w:p>
        </w:tc>
        <w:tc>
          <w:tcPr>
            <w:tcW w:w="5670" w:type="dxa"/>
            <w:vAlign w:val="center"/>
          </w:tcPr>
          <w:p w:rsidR="00387E08" w:rsidRPr="00F86C37" w:rsidRDefault="00387E08" w:rsidP="007E1F76">
            <w:pPr>
              <w:pStyle w:val="Heading3"/>
              <w:shd w:val="clear" w:color="auto" w:fill="F5F5F5"/>
              <w:spacing w:before="0"/>
              <w:rPr>
                <w:rFonts w:ascii="Bookman Old Style" w:hAnsi="Bookman Old Style" w:cs="Arial"/>
                <w:sz w:val="24"/>
                <w:szCs w:val="24"/>
              </w:rPr>
            </w:pPr>
            <w:r w:rsidRPr="00F86C37">
              <w:rPr>
                <w:rFonts w:ascii="Bookman Old Style" w:hAnsi="Bookman Old Style" w:cs="Arial"/>
                <w:color w:val="333333"/>
                <w:sz w:val="24"/>
                <w:szCs w:val="24"/>
              </w:rPr>
              <w:t xml:space="preserve">SD49225T-HN </w:t>
            </w:r>
            <w:r w:rsidRPr="00F86C37">
              <w:rPr>
                <w:rFonts w:ascii="Bookman Old Style" w:hAnsi="Bookman Old Style" w:cs="Arial"/>
                <w:color w:val="333333"/>
                <w:sz w:val="24"/>
                <w:szCs w:val="24"/>
                <w:shd w:val="clear" w:color="auto" w:fill="F5F5F5"/>
              </w:rPr>
              <w:t>2MP 25x Starlight IR PTZ Network Camera</w:t>
            </w:r>
          </w:p>
          <w:p w:rsidR="00387E08" w:rsidRPr="00F86C37" w:rsidRDefault="00387E08" w:rsidP="007E1F76">
            <w:pPr>
              <w:jc w:val="both"/>
              <w:rPr>
                <w:rFonts w:ascii="Bookman Old Style" w:hAnsi="Bookman Old Style" w:cs="Arial"/>
                <w:bCs/>
                <w:sz w:val="24"/>
                <w:szCs w:val="24"/>
                <w:lang w:bidi="ta-IN"/>
              </w:rPr>
            </w:pPr>
            <w:r w:rsidRPr="00F86C37">
              <w:rPr>
                <w:rFonts w:ascii="Bookman Old Style" w:hAnsi="Bookman Old Style" w:cs="Times New Roman"/>
                <w:sz w:val="24"/>
                <w:szCs w:val="24"/>
              </w:rPr>
              <w:t>Image Sensor 1/2.8” STARVIS™ CMOS / Effective Pixels 1920(H) x 1080(V), 2 Megapixels RAM/ROM   1024M/128M</w:t>
            </w:r>
            <w:proofErr w:type="gramStart"/>
            <w:r w:rsidRPr="00F86C37">
              <w:rPr>
                <w:rFonts w:ascii="Bookman Old Style" w:hAnsi="Bookman Old Style" w:cs="Times New Roman"/>
                <w:sz w:val="24"/>
                <w:szCs w:val="24"/>
              </w:rPr>
              <w:t>/  Scanning</w:t>
            </w:r>
            <w:proofErr w:type="gramEnd"/>
            <w:r w:rsidRPr="00F86C37">
              <w:rPr>
                <w:rFonts w:ascii="Bookman Old Style" w:hAnsi="Bookman Old Style" w:cs="Times New Roman"/>
                <w:sz w:val="24"/>
                <w:szCs w:val="24"/>
              </w:rPr>
              <w:t xml:space="preserve"> System Progressive Electronic Shutter Speed 1/1s~1/30,000s Minimum Illumination Color: 0.005Lux@F1.6; B/W: 0.0005Lux@F1.6; 0Lux@F1.6 (IR on) S/N Ratio More than 50Db IR Distance up to 100m (328ft) IR On/Off Control Auto/Manual IR LEDs 6 Focal Length 4.8mm~120mm Max. Aperture F1.6 ~ F4.4 Angle of View H: 62.8° ~ 2.6° Optical Zoom 25x Focus Control Auto/Manual Iris Control Auto/Manual Close Focus Distance 100mm~ 1000mm Pan/Tilt Range Pan: 0° ~ 360° endless; Tilt: -15° ~ 90°,auto flip 180° Manual Control Speed Pan: 0.1° ~200° /s; Tilt: 0.1° ~120° /s Preset Speed Pan: 240° /s; Tilt: 200° /s Presets 300 PTZ Mode 5 Pattern, 8 Tour, Auto Pan ,Auto Scan Speed Setup Human-oriented focal Length/ speed adaptation Power up Action Auto restore to previous PTZ and lens status after power failure Idle Motion Activate Preset/ Scan/ Tour/ Pattern if there is no command in the specified period Protocol DH-SD Event Trigger Motion detection, Video tampering, Network disconnection, IP address conflict, Illegal access, Storage anomaly Video Compression H.265+ /H.265/ H.264+/ H.264 Streaming Capability 3 Streams  Resolution 1080P(1920×1080)</w:t>
            </w:r>
            <w:r w:rsidRPr="00F86C37">
              <w:rPr>
                <w:rFonts w:ascii="Bookman Old Style" w:hAnsi="Bookman Old Style" w:cs="Times New Roman"/>
                <w:sz w:val="24"/>
                <w:szCs w:val="24"/>
                <w:lang w:eastAsia="zh-CN"/>
              </w:rPr>
              <w:t>/</w:t>
            </w:r>
            <w:r w:rsidRPr="00F86C37">
              <w:rPr>
                <w:rFonts w:ascii="Bookman Old Style" w:hAnsi="Bookman Old Style" w:cs="Times New Roman"/>
                <w:sz w:val="24"/>
                <w:szCs w:val="24"/>
              </w:rPr>
              <w:t>720P(1280×720)/D1(704×576/704×480)/CIF(352×288/352×240)</w:t>
            </w:r>
          </w:p>
        </w:tc>
        <w:tc>
          <w:tcPr>
            <w:tcW w:w="8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1</w:t>
            </w:r>
          </w:p>
        </w:tc>
        <w:tc>
          <w:tcPr>
            <w:tcW w:w="1292"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c>
          <w:tcPr>
            <w:tcW w:w="1701"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r>
      <w:tr w:rsidR="00387E08" w:rsidRPr="00F86C37" w:rsidTr="007E1F76">
        <w:trPr>
          <w:trHeight w:val="292"/>
        </w:trPr>
        <w:tc>
          <w:tcPr>
            <w:tcW w:w="5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lastRenderedPageBreak/>
              <w:t>11</w:t>
            </w:r>
          </w:p>
        </w:tc>
        <w:tc>
          <w:tcPr>
            <w:tcW w:w="5670" w:type="dxa"/>
            <w:vAlign w:val="center"/>
          </w:tcPr>
          <w:p w:rsidR="00387E08" w:rsidRPr="00F86C37" w:rsidRDefault="00387E08" w:rsidP="007E1F76">
            <w:pPr>
              <w:pStyle w:val="Heading3"/>
              <w:shd w:val="clear" w:color="auto" w:fill="F5F5F5"/>
              <w:spacing w:before="0"/>
              <w:rPr>
                <w:rFonts w:ascii="Bookman Old Style" w:hAnsi="Bookman Old Style" w:cs="Arial"/>
                <w:b w:val="0"/>
                <w:color w:val="333333"/>
                <w:sz w:val="24"/>
                <w:szCs w:val="24"/>
              </w:rPr>
            </w:pPr>
            <w:r w:rsidRPr="00F86C37">
              <w:rPr>
                <w:rFonts w:ascii="Bookman Old Style" w:hAnsi="Bookman Old Style" w:cs="Arial"/>
                <w:b w:val="0"/>
                <w:color w:val="333333"/>
                <w:sz w:val="24"/>
                <w:szCs w:val="24"/>
              </w:rPr>
              <w:t>Wireless Mouse</w:t>
            </w:r>
          </w:p>
        </w:tc>
        <w:tc>
          <w:tcPr>
            <w:tcW w:w="8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4</w:t>
            </w:r>
          </w:p>
        </w:tc>
        <w:tc>
          <w:tcPr>
            <w:tcW w:w="1292"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c>
          <w:tcPr>
            <w:tcW w:w="1701"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r>
      <w:tr w:rsidR="00387E08" w:rsidRPr="00F86C37" w:rsidTr="007E1F76">
        <w:trPr>
          <w:trHeight w:val="292"/>
        </w:trPr>
        <w:tc>
          <w:tcPr>
            <w:tcW w:w="5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12</w:t>
            </w:r>
          </w:p>
        </w:tc>
        <w:tc>
          <w:tcPr>
            <w:tcW w:w="5670" w:type="dxa"/>
            <w:vAlign w:val="center"/>
          </w:tcPr>
          <w:p w:rsidR="00387E08" w:rsidRPr="00F86C37" w:rsidRDefault="00387E08" w:rsidP="007E1F76">
            <w:pPr>
              <w:pStyle w:val="Heading3"/>
              <w:shd w:val="clear" w:color="auto" w:fill="F5F5F5"/>
              <w:spacing w:before="0"/>
              <w:rPr>
                <w:rFonts w:ascii="Bookman Old Style" w:hAnsi="Bookman Old Style" w:cs="Arial"/>
                <w:b w:val="0"/>
                <w:color w:val="333333"/>
                <w:sz w:val="24"/>
                <w:szCs w:val="24"/>
              </w:rPr>
            </w:pPr>
            <w:proofErr w:type="spellStart"/>
            <w:r w:rsidRPr="00F86C37">
              <w:rPr>
                <w:rFonts w:ascii="Bookman Old Style" w:hAnsi="Bookman Old Style" w:cs="Arial"/>
                <w:b w:val="0"/>
                <w:color w:val="333333"/>
                <w:sz w:val="24"/>
                <w:szCs w:val="24"/>
              </w:rPr>
              <w:t>Intex</w:t>
            </w:r>
            <w:proofErr w:type="spellEnd"/>
            <w:r w:rsidRPr="00F86C37">
              <w:rPr>
                <w:rFonts w:ascii="Bookman Old Style" w:hAnsi="Bookman Old Style" w:cs="Arial"/>
                <w:b w:val="0"/>
                <w:color w:val="333333"/>
                <w:sz w:val="24"/>
                <w:szCs w:val="24"/>
              </w:rPr>
              <w:t xml:space="preserve"> TV 32”LED</w:t>
            </w:r>
          </w:p>
        </w:tc>
        <w:tc>
          <w:tcPr>
            <w:tcW w:w="8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4</w:t>
            </w:r>
          </w:p>
        </w:tc>
        <w:tc>
          <w:tcPr>
            <w:tcW w:w="1292"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c>
          <w:tcPr>
            <w:tcW w:w="1701"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r>
      <w:tr w:rsidR="00387E08" w:rsidRPr="00F86C37" w:rsidTr="007E1F76">
        <w:trPr>
          <w:trHeight w:val="292"/>
        </w:trPr>
        <w:tc>
          <w:tcPr>
            <w:tcW w:w="5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 xml:space="preserve">13 </w:t>
            </w:r>
          </w:p>
        </w:tc>
        <w:tc>
          <w:tcPr>
            <w:tcW w:w="5670" w:type="dxa"/>
            <w:vAlign w:val="center"/>
          </w:tcPr>
          <w:p w:rsidR="00387E08" w:rsidRPr="00F86C37" w:rsidRDefault="00387E08" w:rsidP="007E1F76">
            <w:pPr>
              <w:pStyle w:val="Heading3"/>
              <w:shd w:val="clear" w:color="auto" w:fill="F5F5F5"/>
              <w:spacing w:before="0"/>
              <w:rPr>
                <w:rFonts w:ascii="Bookman Old Style" w:hAnsi="Bookman Old Style" w:cs="Arial"/>
                <w:b w:val="0"/>
                <w:color w:val="333333"/>
                <w:sz w:val="24"/>
                <w:szCs w:val="24"/>
              </w:rPr>
            </w:pPr>
            <w:r w:rsidRPr="00F86C37">
              <w:rPr>
                <w:rFonts w:ascii="Bookman Old Style" w:hAnsi="Bookman Old Style" w:cs="Arial"/>
                <w:b w:val="0"/>
                <w:color w:val="333333"/>
                <w:sz w:val="24"/>
                <w:szCs w:val="24"/>
              </w:rPr>
              <w:t>Installation charges</w:t>
            </w:r>
          </w:p>
        </w:tc>
        <w:tc>
          <w:tcPr>
            <w:tcW w:w="810" w:type="dxa"/>
            <w:vAlign w:val="center"/>
          </w:tcPr>
          <w:p w:rsidR="00387E08" w:rsidRPr="00F86C37" w:rsidRDefault="00387E08" w:rsidP="007E1F76">
            <w:pPr>
              <w:snapToGrid w:val="0"/>
              <w:spacing w:line="210" w:lineRule="atLeast"/>
              <w:jc w:val="center"/>
              <w:rPr>
                <w:rFonts w:ascii="Bookman Old Style" w:hAnsi="Bookman Old Style" w:cs="Arial"/>
                <w:sz w:val="24"/>
                <w:szCs w:val="24"/>
              </w:rPr>
            </w:pPr>
            <w:r w:rsidRPr="00F86C37">
              <w:rPr>
                <w:rFonts w:ascii="Bookman Old Style" w:hAnsi="Bookman Old Style" w:cs="Arial"/>
                <w:sz w:val="24"/>
                <w:szCs w:val="24"/>
              </w:rPr>
              <w:t>62</w:t>
            </w:r>
          </w:p>
        </w:tc>
        <w:tc>
          <w:tcPr>
            <w:tcW w:w="1292"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c>
          <w:tcPr>
            <w:tcW w:w="1701" w:type="dxa"/>
            <w:vAlign w:val="center"/>
          </w:tcPr>
          <w:p w:rsidR="00387E08" w:rsidRPr="00F86C37" w:rsidRDefault="00387E08" w:rsidP="007E1F76">
            <w:pPr>
              <w:snapToGrid w:val="0"/>
              <w:spacing w:line="210" w:lineRule="atLeast"/>
              <w:jc w:val="right"/>
              <w:rPr>
                <w:rFonts w:ascii="Bookman Old Style" w:hAnsi="Bookman Old Style" w:cs="Arial"/>
                <w:sz w:val="24"/>
                <w:szCs w:val="24"/>
              </w:rPr>
            </w:pPr>
          </w:p>
        </w:tc>
      </w:tr>
      <w:tr w:rsidR="00387E08" w:rsidRPr="00F86C37" w:rsidTr="007E1F76">
        <w:trPr>
          <w:trHeight w:val="210"/>
        </w:trPr>
        <w:tc>
          <w:tcPr>
            <w:tcW w:w="8282" w:type="dxa"/>
            <w:gridSpan w:val="4"/>
            <w:vAlign w:val="center"/>
          </w:tcPr>
          <w:p w:rsidR="00387E08" w:rsidRPr="00F86C37" w:rsidRDefault="00387E08" w:rsidP="007E1F76">
            <w:pPr>
              <w:snapToGrid w:val="0"/>
              <w:spacing w:line="210" w:lineRule="atLeast"/>
              <w:jc w:val="center"/>
              <w:rPr>
                <w:rFonts w:ascii="Bookman Old Style" w:hAnsi="Bookman Old Style" w:cs="Arial"/>
                <w:b/>
                <w:sz w:val="24"/>
                <w:szCs w:val="24"/>
              </w:rPr>
            </w:pPr>
            <w:r w:rsidRPr="00F86C37">
              <w:rPr>
                <w:rFonts w:ascii="Bookman Old Style" w:hAnsi="Bookman Old Style" w:cs="Arial"/>
                <w:b/>
                <w:sz w:val="24"/>
                <w:szCs w:val="24"/>
              </w:rPr>
              <w:t>Sub Total</w:t>
            </w:r>
          </w:p>
        </w:tc>
        <w:tc>
          <w:tcPr>
            <w:tcW w:w="1701" w:type="dxa"/>
            <w:vAlign w:val="center"/>
          </w:tcPr>
          <w:p w:rsidR="00387E08" w:rsidRPr="00F86C37" w:rsidRDefault="00387E08" w:rsidP="007E1F76">
            <w:pPr>
              <w:jc w:val="right"/>
              <w:rPr>
                <w:rFonts w:ascii="Bookman Old Style" w:hAnsi="Bookman Old Style" w:cs="Arial"/>
                <w:b/>
                <w:sz w:val="24"/>
                <w:szCs w:val="24"/>
              </w:rPr>
            </w:pPr>
          </w:p>
        </w:tc>
      </w:tr>
      <w:tr w:rsidR="00387E08" w:rsidRPr="00F86C37" w:rsidTr="007E1F76">
        <w:trPr>
          <w:trHeight w:val="210"/>
        </w:trPr>
        <w:tc>
          <w:tcPr>
            <w:tcW w:w="8282" w:type="dxa"/>
            <w:gridSpan w:val="4"/>
            <w:vAlign w:val="center"/>
          </w:tcPr>
          <w:p w:rsidR="00387E08" w:rsidRPr="00F86C37" w:rsidRDefault="00387E08" w:rsidP="007E1F76">
            <w:pPr>
              <w:snapToGrid w:val="0"/>
              <w:spacing w:line="210" w:lineRule="atLeast"/>
              <w:jc w:val="center"/>
              <w:rPr>
                <w:rFonts w:ascii="Bookman Old Style" w:hAnsi="Bookman Old Style" w:cs="Arial"/>
                <w:b/>
                <w:sz w:val="24"/>
                <w:szCs w:val="24"/>
              </w:rPr>
            </w:pPr>
            <w:proofErr w:type="spellStart"/>
            <w:r w:rsidRPr="00F86C37">
              <w:rPr>
                <w:rFonts w:ascii="Bookman Old Style" w:hAnsi="Bookman Old Style" w:cs="Arial"/>
                <w:b/>
                <w:sz w:val="24"/>
                <w:szCs w:val="24"/>
              </w:rPr>
              <w:t>Gst</w:t>
            </w:r>
            <w:proofErr w:type="spellEnd"/>
            <w:r w:rsidRPr="00F86C37">
              <w:rPr>
                <w:rFonts w:ascii="Bookman Old Style" w:hAnsi="Bookman Old Style" w:cs="Arial"/>
                <w:b/>
                <w:sz w:val="24"/>
                <w:szCs w:val="24"/>
              </w:rPr>
              <w:t xml:space="preserve"> @ 18%</w:t>
            </w:r>
          </w:p>
        </w:tc>
        <w:tc>
          <w:tcPr>
            <w:tcW w:w="1701" w:type="dxa"/>
            <w:vAlign w:val="center"/>
          </w:tcPr>
          <w:p w:rsidR="00387E08" w:rsidRPr="00F86C37" w:rsidRDefault="00387E08" w:rsidP="007E1F76">
            <w:pPr>
              <w:jc w:val="right"/>
              <w:rPr>
                <w:rFonts w:ascii="Bookman Old Style" w:hAnsi="Bookman Old Style" w:cs="Arial"/>
                <w:b/>
                <w:sz w:val="24"/>
                <w:szCs w:val="24"/>
              </w:rPr>
            </w:pPr>
          </w:p>
        </w:tc>
      </w:tr>
      <w:tr w:rsidR="00387E08" w:rsidRPr="00F86C37" w:rsidTr="007E1F76">
        <w:trPr>
          <w:trHeight w:val="210"/>
        </w:trPr>
        <w:tc>
          <w:tcPr>
            <w:tcW w:w="8282" w:type="dxa"/>
            <w:gridSpan w:val="4"/>
            <w:vAlign w:val="center"/>
          </w:tcPr>
          <w:p w:rsidR="00387E08" w:rsidRPr="00F86C37" w:rsidRDefault="00387E08" w:rsidP="007E1F76">
            <w:pPr>
              <w:snapToGrid w:val="0"/>
              <w:spacing w:line="210" w:lineRule="atLeast"/>
              <w:jc w:val="center"/>
              <w:rPr>
                <w:rFonts w:ascii="Bookman Old Style" w:hAnsi="Bookman Old Style" w:cs="Arial"/>
                <w:b/>
                <w:sz w:val="24"/>
                <w:szCs w:val="24"/>
              </w:rPr>
            </w:pPr>
            <w:r w:rsidRPr="00F86C37">
              <w:rPr>
                <w:rFonts w:ascii="Bookman Old Style" w:hAnsi="Bookman Old Style" w:cs="Arial"/>
                <w:b/>
                <w:sz w:val="24"/>
                <w:szCs w:val="24"/>
              </w:rPr>
              <w:t>Total</w:t>
            </w:r>
          </w:p>
        </w:tc>
        <w:tc>
          <w:tcPr>
            <w:tcW w:w="1701" w:type="dxa"/>
            <w:vAlign w:val="center"/>
          </w:tcPr>
          <w:p w:rsidR="00387E08" w:rsidRPr="00F86C37" w:rsidRDefault="00387E08" w:rsidP="0006512E">
            <w:pPr>
              <w:jc w:val="right"/>
              <w:rPr>
                <w:rFonts w:ascii="Bookman Old Style" w:hAnsi="Bookman Old Style" w:cs="Arial"/>
                <w:b/>
                <w:sz w:val="24"/>
                <w:szCs w:val="24"/>
              </w:rPr>
            </w:pPr>
          </w:p>
        </w:tc>
      </w:tr>
    </w:tbl>
    <w:p w:rsidR="00206837" w:rsidRDefault="00206837" w:rsidP="001934D6">
      <w:pPr>
        <w:spacing w:after="0" w:line="240" w:lineRule="auto"/>
        <w:jc w:val="center"/>
        <w:rPr>
          <w:rFonts w:ascii="Times New Roman" w:hAnsi="Times New Roman" w:cs="Times New Roman"/>
          <w:b/>
          <w:bCs/>
          <w:sz w:val="24"/>
          <w:szCs w:val="24"/>
          <w:u w:val="single"/>
        </w:rPr>
      </w:pPr>
    </w:p>
    <w:p w:rsidR="00206837" w:rsidRDefault="00206837" w:rsidP="001934D6">
      <w:pPr>
        <w:spacing w:after="0" w:line="240" w:lineRule="auto"/>
        <w:jc w:val="center"/>
        <w:rPr>
          <w:rFonts w:ascii="Times New Roman" w:hAnsi="Times New Roman" w:cs="Times New Roman"/>
          <w:b/>
          <w:bCs/>
          <w:sz w:val="24"/>
          <w:szCs w:val="24"/>
          <w:u w:val="single"/>
        </w:rPr>
      </w:pPr>
    </w:p>
    <w:p w:rsidR="00206837" w:rsidRPr="001263D1" w:rsidRDefault="00206837" w:rsidP="001934D6">
      <w:pPr>
        <w:spacing w:after="0" w:line="240" w:lineRule="auto"/>
        <w:jc w:val="center"/>
        <w:rPr>
          <w:rFonts w:ascii="Times New Roman" w:hAnsi="Times New Roman" w:cs="Times New Roman"/>
          <w:b/>
          <w:bCs/>
          <w:sz w:val="24"/>
          <w:szCs w:val="24"/>
          <w:u w:val="single"/>
        </w:rPr>
      </w:pPr>
    </w:p>
    <w:p w:rsidR="00622A98" w:rsidRDefault="00F47B5F" w:rsidP="00622A98">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rsidR="00622A98" w:rsidRPr="001263D1" w:rsidRDefault="00622A98" w:rsidP="00622A98">
      <w:pPr>
        <w:jc w:val="both"/>
        <w:rPr>
          <w:rFonts w:ascii="Times New Roman" w:hAnsi="Times New Roman" w:cs="Times New Roman"/>
          <w:b/>
          <w:sz w:val="24"/>
          <w:szCs w:val="24"/>
        </w:rPr>
      </w:pPr>
      <w:r w:rsidRPr="001263D1">
        <w:rPr>
          <w:rFonts w:ascii="Times New Roman" w:hAnsi="Times New Roman" w:cs="Times New Roman"/>
          <w:b/>
          <w:sz w:val="24"/>
          <w:szCs w:val="24"/>
        </w:rPr>
        <w:t xml:space="preserve"> NOTE:                                                                                                                                              </w:t>
      </w:r>
    </w:p>
    <w:p w:rsidR="00622A98" w:rsidRPr="0099278C" w:rsidRDefault="00622A98" w:rsidP="0099278C">
      <w:pPr>
        <w:numPr>
          <w:ilvl w:val="0"/>
          <w:numId w:val="4"/>
        </w:numPr>
        <w:jc w:val="both"/>
        <w:rPr>
          <w:rFonts w:ascii="Bookman Old Style" w:hAnsi="Bookman Old Style" w:cs="Times New Roman"/>
          <w:sz w:val="24"/>
          <w:szCs w:val="24"/>
        </w:rPr>
      </w:pPr>
      <w:r w:rsidRPr="0099278C">
        <w:rPr>
          <w:rFonts w:ascii="Bookman Old Style" w:hAnsi="Bookman Old Style" w:cs="Times New Roman"/>
          <w:sz w:val="24"/>
          <w:szCs w:val="24"/>
        </w:rPr>
        <w:t>Please quote the price with make of the items, without make the tender will not be    considered.</w:t>
      </w:r>
    </w:p>
    <w:p w:rsidR="00370365" w:rsidRPr="0099278C" w:rsidRDefault="00370365" w:rsidP="0099278C">
      <w:pPr>
        <w:numPr>
          <w:ilvl w:val="0"/>
          <w:numId w:val="4"/>
        </w:numPr>
        <w:spacing w:after="0"/>
        <w:jc w:val="both"/>
        <w:rPr>
          <w:rFonts w:ascii="Bookman Old Style" w:hAnsi="Bookman Old Style" w:cs="Times New Roman"/>
          <w:sz w:val="24"/>
          <w:szCs w:val="24"/>
        </w:rPr>
      </w:pPr>
      <w:r w:rsidRPr="0099278C">
        <w:rPr>
          <w:rFonts w:ascii="Bookman Old Style" w:hAnsi="Bookman Old Style"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99278C">
        <w:rPr>
          <w:rFonts w:ascii="Bookman Old Style" w:hAnsi="Bookman Old Style" w:cs="Times New Roman"/>
          <w:sz w:val="24"/>
          <w:szCs w:val="24"/>
        </w:rPr>
        <w:t>Dt.23.7.1996.and  Central</w:t>
      </w:r>
      <w:proofErr w:type="gramEnd"/>
      <w:r w:rsidRPr="0099278C">
        <w:rPr>
          <w:rFonts w:ascii="Bookman Old Style" w:hAnsi="Bookman Old Style" w:cs="Times New Roman"/>
          <w:sz w:val="24"/>
          <w:szCs w:val="24"/>
        </w:rPr>
        <w:t xml:space="preserve"> excise duty as per Government Notification No.10/97 Central Excise </w:t>
      </w:r>
      <w:proofErr w:type="spellStart"/>
      <w:r w:rsidRPr="0099278C">
        <w:rPr>
          <w:rFonts w:ascii="Bookman Old Style" w:hAnsi="Bookman Old Style" w:cs="Times New Roman"/>
          <w:sz w:val="24"/>
          <w:szCs w:val="24"/>
        </w:rPr>
        <w:t>Dt</w:t>
      </w:r>
      <w:proofErr w:type="spellEnd"/>
      <w:r w:rsidRPr="0099278C">
        <w:rPr>
          <w:rFonts w:ascii="Bookman Old Style" w:hAnsi="Bookman Old Style" w:cs="Times New Roman"/>
          <w:sz w:val="24"/>
          <w:szCs w:val="24"/>
        </w:rPr>
        <w:t xml:space="preserve">: 1.3.1997. The University will give necessary exemption certificates. </w:t>
      </w:r>
    </w:p>
    <w:p w:rsidR="00370365" w:rsidRPr="0099278C" w:rsidRDefault="00370365" w:rsidP="0099278C">
      <w:pPr>
        <w:spacing w:after="0"/>
        <w:ind w:left="630"/>
        <w:jc w:val="both"/>
        <w:rPr>
          <w:rFonts w:ascii="Bookman Old Style" w:hAnsi="Bookman Old Style" w:cs="Times New Roman"/>
          <w:sz w:val="24"/>
          <w:szCs w:val="24"/>
        </w:rPr>
      </w:pPr>
    </w:p>
    <w:p w:rsidR="00622A98" w:rsidRPr="0099278C" w:rsidRDefault="00622A98" w:rsidP="0099278C">
      <w:pPr>
        <w:numPr>
          <w:ilvl w:val="0"/>
          <w:numId w:val="4"/>
        </w:numPr>
        <w:jc w:val="both"/>
        <w:rPr>
          <w:rFonts w:ascii="Bookman Old Style" w:hAnsi="Bookman Old Style" w:cs="Times New Roman"/>
          <w:sz w:val="24"/>
          <w:szCs w:val="24"/>
        </w:rPr>
      </w:pPr>
      <w:r w:rsidRPr="0099278C">
        <w:rPr>
          <w:rFonts w:ascii="Bookman Old Style" w:hAnsi="Bookman Old Style"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622A98" w:rsidRPr="0099278C" w:rsidRDefault="00622A98" w:rsidP="0099278C">
      <w:pPr>
        <w:numPr>
          <w:ilvl w:val="0"/>
          <w:numId w:val="4"/>
        </w:numPr>
        <w:jc w:val="both"/>
        <w:rPr>
          <w:rFonts w:ascii="Bookman Old Style" w:hAnsi="Bookman Old Style" w:cs="Times New Roman"/>
          <w:b/>
          <w:sz w:val="24"/>
          <w:szCs w:val="24"/>
        </w:rPr>
      </w:pPr>
      <w:r w:rsidRPr="0099278C">
        <w:rPr>
          <w:rFonts w:ascii="Bookman Old Style" w:hAnsi="Bookman Old Style" w:cs="Times New Roman"/>
          <w:sz w:val="24"/>
          <w:szCs w:val="24"/>
        </w:rPr>
        <w:t>The Original tender form should be submitted to this office along with the tender schedule.</w:t>
      </w:r>
    </w:p>
    <w:p w:rsidR="00DD3E36" w:rsidRPr="0099278C" w:rsidRDefault="00DD3E36" w:rsidP="0099278C">
      <w:pPr>
        <w:jc w:val="both"/>
        <w:rPr>
          <w:rFonts w:ascii="Bookman Old Style" w:hAnsi="Bookman Old Style" w:cs="Times New Roman"/>
          <w:sz w:val="24"/>
          <w:szCs w:val="24"/>
        </w:rPr>
      </w:pPr>
    </w:p>
    <w:p w:rsidR="00DD3E36" w:rsidRPr="0099278C" w:rsidRDefault="00DD3E36" w:rsidP="0099278C">
      <w:pPr>
        <w:jc w:val="center"/>
        <w:rPr>
          <w:rFonts w:ascii="Bookman Old Style" w:hAnsi="Bookman Old Style" w:cs="Times New Roman"/>
          <w:b/>
          <w:sz w:val="24"/>
          <w:szCs w:val="24"/>
        </w:rPr>
      </w:pPr>
      <w:r w:rsidRPr="0099278C">
        <w:rPr>
          <w:rFonts w:ascii="Bookman Old Style" w:hAnsi="Bookman Old Style" w:cs="Times New Roman"/>
          <w:sz w:val="24"/>
          <w:szCs w:val="24"/>
        </w:rPr>
        <w:t>************</w:t>
      </w:r>
    </w:p>
    <w:sectPr w:rsidR="00DD3E36" w:rsidRPr="0099278C" w:rsidSect="00DD3E36">
      <w:pgSz w:w="11906" w:h="16838"/>
      <w:pgMar w:top="993" w:right="1440" w:bottom="1135"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72B"/>
    <w:multiLevelType w:val="hybridMultilevel"/>
    <w:tmpl w:val="05D41298"/>
    <w:lvl w:ilvl="0" w:tplc="865607B4">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nsid w:val="085F5C4F"/>
    <w:multiLevelType w:val="multilevel"/>
    <w:tmpl w:val="66F2E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
    <w:nsid w:val="211563C6"/>
    <w:multiLevelType w:val="hybridMultilevel"/>
    <w:tmpl w:val="DFB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BE09B1"/>
    <w:multiLevelType w:val="hybridMultilevel"/>
    <w:tmpl w:val="0C3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D519A"/>
    <w:multiLevelType w:val="hybridMultilevel"/>
    <w:tmpl w:val="A58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44531B"/>
    <w:multiLevelType w:val="hybridMultilevel"/>
    <w:tmpl w:val="4A56432A"/>
    <w:lvl w:ilvl="0" w:tplc="27D8F91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0763A"/>
    <w:multiLevelType w:val="hybridMultilevel"/>
    <w:tmpl w:val="D8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AD07C3"/>
    <w:multiLevelType w:val="hybridMultilevel"/>
    <w:tmpl w:val="04A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5">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ED4355C"/>
    <w:multiLevelType w:val="hybridMultilevel"/>
    <w:tmpl w:val="9ED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2"/>
  </w:num>
  <w:num w:numId="8">
    <w:abstractNumId w:val="21"/>
  </w:num>
  <w:num w:numId="9">
    <w:abstractNumId w:val="11"/>
  </w:num>
  <w:num w:numId="10">
    <w:abstractNumId w:val="20"/>
  </w:num>
  <w:num w:numId="11">
    <w:abstractNumId w:val="5"/>
  </w:num>
  <w:num w:numId="12">
    <w:abstractNumId w:val="17"/>
  </w:num>
  <w:num w:numId="13">
    <w:abstractNumId w:val="4"/>
  </w:num>
  <w:num w:numId="14">
    <w:abstractNumId w:val="8"/>
  </w:num>
  <w:num w:numId="15">
    <w:abstractNumId w:val="12"/>
  </w:num>
  <w:num w:numId="16">
    <w:abstractNumId w:val="19"/>
  </w:num>
  <w:num w:numId="17">
    <w:abstractNumId w:val="0"/>
  </w:num>
  <w:num w:numId="18">
    <w:abstractNumId w:val="6"/>
  </w:num>
  <w:num w:numId="19">
    <w:abstractNumId w:val="13"/>
  </w:num>
  <w:num w:numId="20">
    <w:abstractNumId w:val="7"/>
  </w:num>
  <w:num w:numId="21">
    <w:abstractNumId w:val="10"/>
  </w:num>
  <w:num w:numId="22">
    <w:abstractNumId w:val="16"/>
  </w:num>
  <w:num w:numId="23">
    <w:abstractNumId w:val="3"/>
  </w:num>
  <w:num w:numId="24">
    <w:abstractNumId w:val="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2A98"/>
    <w:rsid w:val="000141CC"/>
    <w:rsid w:val="00016C60"/>
    <w:rsid w:val="00042223"/>
    <w:rsid w:val="00061880"/>
    <w:rsid w:val="00070C47"/>
    <w:rsid w:val="00077D0A"/>
    <w:rsid w:val="00084EF2"/>
    <w:rsid w:val="000B6005"/>
    <w:rsid w:val="000C59FD"/>
    <w:rsid w:val="000D3C3E"/>
    <w:rsid w:val="00124BA4"/>
    <w:rsid w:val="001263D1"/>
    <w:rsid w:val="001423F8"/>
    <w:rsid w:val="00143566"/>
    <w:rsid w:val="00161B11"/>
    <w:rsid w:val="0016281C"/>
    <w:rsid w:val="001934D6"/>
    <w:rsid w:val="001A6F5F"/>
    <w:rsid w:val="001B0129"/>
    <w:rsid w:val="001C748E"/>
    <w:rsid w:val="002050D1"/>
    <w:rsid w:val="00206837"/>
    <w:rsid w:val="0025251B"/>
    <w:rsid w:val="00265DA1"/>
    <w:rsid w:val="0028198C"/>
    <w:rsid w:val="002B37F6"/>
    <w:rsid w:val="002D0DFA"/>
    <w:rsid w:val="002D591F"/>
    <w:rsid w:val="002E2E43"/>
    <w:rsid w:val="002F27E6"/>
    <w:rsid w:val="002F37C8"/>
    <w:rsid w:val="00303C42"/>
    <w:rsid w:val="0031628D"/>
    <w:rsid w:val="0034615A"/>
    <w:rsid w:val="00362E9E"/>
    <w:rsid w:val="00365017"/>
    <w:rsid w:val="00370365"/>
    <w:rsid w:val="00387E08"/>
    <w:rsid w:val="00394939"/>
    <w:rsid w:val="003B1094"/>
    <w:rsid w:val="003B6E3C"/>
    <w:rsid w:val="003F0AF3"/>
    <w:rsid w:val="003F3310"/>
    <w:rsid w:val="00401562"/>
    <w:rsid w:val="00451CC1"/>
    <w:rsid w:val="00453EBE"/>
    <w:rsid w:val="00473F5B"/>
    <w:rsid w:val="004754E4"/>
    <w:rsid w:val="00497A47"/>
    <w:rsid w:val="004B6410"/>
    <w:rsid w:val="004C121F"/>
    <w:rsid w:val="004D0938"/>
    <w:rsid w:val="004E1A3F"/>
    <w:rsid w:val="00501D83"/>
    <w:rsid w:val="00526F8D"/>
    <w:rsid w:val="005315C7"/>
    <w:rsid w:val="005377AF"/>
    <w:rsid w:val="00560CDA"/>
    <w:rsid w:val="00576EEC"/>
    <w:rsid w:val="005824A1"/>
    <w:rsid w:val="005836B7"/>
    <w:rsid w:val="005846BE"/>
    <w:rsid w:val="005B6166"/>
    <w:rsid w:val="005C1096"/>
    <w:rsid w:val="005F520F"/>
    <w:rsid w:val="006049A8"/>
    <w:rsid w:val="006063D2"/>
    <w:rsid w:val="006066B6"/>
    <w:rsid w:val="0060728A"/>
    <w:rsid w:val="00622A98"/>
    <w:rsid w:val="00645CFD"/>
    <w:rsid w:val="00654198"/>
    <w:rsid w:val="00664626"/>
    <w:rsid w:val="006846BC"/>
    <w:rsid w:val="006857D6"/>
    <w:rsid w:val="00692BD2"/>
    <w:rsid w:val="006C3120"/>
    <w:rsid w:val="006E7549"/>
    <w:rsid w:val="006E797D"/>
    <w:rsid w:val="006F02F9"/>
    <w:rsid w:val="006F6355"/>
    <w:rsid w:val="006F7D36"/>
    <w:rsid w:val="00703C08"/>
    <w:rsid w:val="007071D0"/>
    <w:rsid w:val="00721BA1"/>
    <w:rsid w:val="00745F79"/>
    <w:rsid w:val="00754072"/>
    <w:rsid w:val="0077551F"/>
    <w:rsid w:val="007D553A"/>
    <w:rsid w:val="008346C7"/>
    <w:rsid w:val="008443F0"/>
    <w:rsid w:val="00863FE1"/>
    <w:rsid w:val="008668F8"/>
    <w:rsid w:val="008675F5"/>
    <w:rsid w:val="00882E17"/>
    <w:rsid w:val="00884646"/>
    <w:rsid w:val="00892599"/>
    <w:rsid w:val="00893B81"/>
    <w:rsid w:val="00893C17"/>
    <w:rsid w:val="008B35A2"/>
    <w:rsid w:val="008C257D"/>
    <w:rsid w:val="008E2136"/>
    <w:rsid w:val="008F4B60"/>
    <w:rsid w:val="00936A83"/>
    <w:rsid w:val="00957889"/>
    <w:rsid w:val="0096724F"/>
    <w:rsid w:val="009851D0"/>
    <w:rsid w:val="0099278C"/>
    <w:rsid w:val="009A71F6"/>
    <w:rsid w:val="009E434C"/>
    <w:rsid w:val="00A13AB4"/>
    <w:rsid w:val="00A22AEE"/>
    <w:rsid w:val="00A25FDC"/>
    <w:rsid w:val="00A52614"/>
    <w:rsid w:val="00A819C0"/>
    <w:rsid w:val="00AA10C1"/>
    <w:rsid w:val="00AC69F7"/>
    <w:rsid w:val="00AC7E7A"/>
    <w:rsid w:val="00AD331A"/>
    <w:rsid w:val="00AE3842"/>
    <w:rsid w:val="00AE593C"/>
    <w:rsid w:val="00B108BB"/>
    <w:rsid w:val="00B154C9"/>
    <w:rsid w:val="00B16A64"/>
    <w:rsid w:val="00B17671"/>
    <w:rsid w:val="00B34A1A"/>
    <w:rsid w:val="00B54925"/>
    <w:rsid w:val="00B63099"/>
    <w:rsid w:val="00B7676F"/>
    <w:rsid w:val="00B80EEB"/>
    <w:rsid w:val="00B96EE9"/>
    <w:rsid w:val="00BA20C1"/>
    <w:rsid w:val="00BA42D4"/>
    <w:rsid w:val="00BA751C"/>
    <w:rsid w:val="00BB0807"/>
    <w:rsid w:val="00BB60E9"/>
    <w:rsid w:val="00BC1EFE"/>
    <w:rsid w:val="00C17028"/>
    <w:rsid w:val="00C47DD0"/>
    <w:rsid w:val="00C64B15"/>
    <w:rsid w:val="00C960D0"/>
    <w:rsid w:val="00C97C53"/>
    <w:rsid w:val="00CC4913"/>
    <w:rsid w:val="00D32C58"/>
    <w:rsid w:val="00D410BA"/>
    <w:rsid w:val="00D62658"/>
    <w:rsid w:val="00D66C09"/>
    <w:rsid w:val="00D73598"/>
    <w:rsid w:val="00D758EE"/>
    <w:rsid w:val="00D76AB6"/>
    <w:rsid w:val="00D83013"/>
    <w:rsid w:val="00D955F0"/>
    <w:rsid w:val="00DA2D41"/>
    <w:rsid w:val="00DA306D"/>
    <w:rsid w:val="00DA5323"/>
    <w:rsid w:val="00DA733E"/>
    <w:rsid w:val="00DD3E36"/>
    <w:rsid w:val="00DE0A4F"/>
    <w:rsid w:val="00DE0AE4"/>
    <w:rsid w:val="00DE4BFC"/>
    <w:rsid w:val="00DF7B63"/>
    <w:rsid w:val="00E06B52"/>
    <w:rsid w:val="00E26869"/>
    <w:rsid w:val="00E41B59"/>
    <w:rsid w:val="00E557FD"/>
    <w:rsid w:val="00E57384"/>
    <w:rsid w:val="00E642E8"/>
    <w:rsid w:val="00E7429E"/>
    <w:rsid w:val="00E8306F"/>
    <w:rsid w:val="00E9714E"/>
    <w:rsid w:val="00EA6DF2"/>
    <w:rsid w:val="00EC4FCB"/>
    <w:rsid w:val="00EF4A83"/>
    <w:rsid w:val="00F046A7"/>
    <w:rsid w:val="00F47B5F"/>
    <w:rsid w:val="00F55C26"/>
    <w:rsid w:val="00F704E5"/>
    <w:rsid w:val="00F74A2C"/>
    <w:rsid w:val="00F914C2"/>
    <w:rsid w:val="00F91F1C"/>
    <w:rsid w:val="00F92DEE"/>
    <w:rsid w:val="00FA7571"/>
    <w:rsid w:val="00FB29E0"/>
    <w:rsid w:val="00FB7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98"/>
    <w:rPr>
      <w:rFonts w:eastAsiaTheme="minorEastAsia"/>
      <w:lang w:val="en-US"/>
    </w:rPr>
  </w:style>
  <w:style w:type="paragraph" w:styleId="Heading1">
    <w:name w:val="heading 1"/>
    <w:basedOn w:val="Normal"/>
    <w:link w:val="Heading1Char"/>
    <w:rsid w:val="004C121F"/>
    <w:pPr>
      <w:keepNext/>
      <w:tabs>
        <w:tab w:val="num" w:pos="0"/>
      </w:tabs>
      <w:suppressAutoHyphens/>
      <w:spacing w:after="0" w:line="240" w:lineRule="auto"/>
      <w:outlineLvl w:val="0"/>
    </w:pPr>
    <w:rPr>
      <w:rFonts w:ascii="Century Gothic" w:eastAsia="Times New Roman" w:hAnsi="Century Gothic" w:cs="Courier New"/>
      <w:b/>
      <w:color w:val="000000"/>
      <w:sz w:val="28"/>
      <w:szCs w:val="20"/>
      <w:u w:val="single"/>
      <w:lang w:eastAsia="ar-SA"/>
    </w:rPr>
  </w:style>
  <w:style w:type="paragraph" w:styleId="Heading2">
    <w:name w:val="heading 2"/>
    <w:basedOn w:val="Normal"/>
    <w:next w:val="Normal"/>
    <w:link w:val="Heading2Char"/>
    <w:uiPriority w:val="9"/>
    <w:unhideWhenUsed/>
    <w:qFormat/>
    <w:rsid w:val="004C121F"/>
    <w:pPr>
      <w:keepNext/>
      <w:keepLines/>
      <w:suppressAutoHyphens/>
      <w:spacing w:before="200" w:after="0" w:line="240" w:lineRule="auto"/>
      <w:outlineLvl w:val="1"/>
    </w:pPr>
    <w:rPr>
      <w:rFonts w:asciiTheme="majorHAnsi" w:eastAsiaTheme="majorEastAsia" w:hAnsiTheme="majorHAnsi" w:cstheme="majorBidi"/>
      <w:b/>
      <w:color w:val="4F81BD" w:themeColor="accent1"/>
      <w:sz w:val="26"/>
      <w:szCs w:val="26"/>
      <w:lang w:eastAsia="ar-SA"/>
    </w:rPr>
  </w:style>
  <w:style w:type="paragraph" w:styleId="Heading3">
    <w:name w:val="heading 3"/>
    <w:basedOn w:val="Normal"/>
    <w:next w:val="Normal"/>
    <w:link w:val="Heading3Char"/>
    <w:uiPriority w:val="9"/>
    <w:unhideWhenUsed/>
    <w:qFormat/>
    <w:rsid w:val="004C121F"/>
    <w:pPr>
      <w:keepNext/>
      <w:keepLines/>
      <w:suppressAutoHyphens/>
      <w:spacing w:before="200" w:after="0" w:line="240" w:lineRule="auto"/>
      <w:outlineLvl w:val="2"/>
    </w:pPr>
    <w:rPr>
      <w:rFonts w:asciiTheme="majorHAnsi" w:eastAsiaTheme="majorEastAsia" w:hAnsiTheme="majorHAnsi" w:cstheme="majorBidi"/>
      <w:b/>
      <w:color w:val="4F81BD" w:themeColor="accent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384"/>
    <w:pPr>
      <w:spacing w:after="0" w:line="240" w:lineRule="auto"/>
    </w:pPr>
    <w:rPr>
      <w:lang w:val="en-US"/>
    </w:rPr>
  </w:style>
  <w:style w:type="paragraph" w:customStyle="1" w:styleId="techspecs-subheader">
    <w:name w:val="techspecs-subheader"/>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copy">
    <w:name w:val="weight-copy"/>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2D4"/>
    <w:rPr>
      <w:b/>
      <w:bCs/>
    </w:rPr>
  </w:style>
  <w:style w:type="character" w:customStyle="1" w:styleId="Heading1Char">
    <w:name w:val="Heading 1 Char"/>
    <w:basedOn w:val="DefaultParagraphFont"/>
    <w:link w:val="Heading1"/>
    <w:rsid w:val="004C121F"/>
    <w:rPr>
      <w:rFonts w:ascii="Century Gothic" w:eastAsia="Times New Roman" w:hAnsi="Century Gothic" w:cs="Courier New"/>
      <w:b/>
      <w:color w:val="000000"/>
      <w:sz w:val="28"/>
      <w:szCs w:val="20"/>
      <w:u w:val="single"/>
      <w:lang w:val="en-US" w:eastAsia="ar-SA"/>
    </w:rPr>
  </w:style>
  <w:style w:type="character" w:customStyle="1" w:styleId="Heading2Char">
    <w:name w:val="Heading 2 Char"/>
    <w:basedOn w:val="DefaultParagraphFont"/>
    <w:link w:val="Heading2"/>
    <w:uiPriority w:val="9"/>
    <w:rsid w:val="004C121F"/>
    <w:rPr>
      <w:rFonts w:asciiTheme="majorHAnsi" w:eastAsiaTheme="majorEastAsia" w:hAnsiTheme="majorHAnsi" w:cstheme="majorBidi"/>
      <w:b/>
      <w:color w:val="4F81BD" w:themeColor="accent1"/>
      <w:sz w:val="26"/>
      <w:szCs w:val="26"/>
      <w:lang w:val="en-US" w:eastAsia="ar-SA"/>
    </w:rPr>
  </w:style>
  <w:style w:type="character" w:customStyle="1" w:styleId="Heading3Char">
    <w:name w:val="Heading 3 Char"/>
    <w:basedOn w:val="DefaultParagraphFont"/>
    <w:link w:val="Heading3"/>
    <w:uiPriority w:val="9"/>
    <w:rsid w:val="004C121F"/>
    <w:rPr>
      <w:rFonts w:asciiTheme="majorHAnsi" w:eastAsiaTheme="majorEastAsia" w:hAnsiTheme="majorHAnsi" w:cstheme="majorBidi"/>
      <w:b/>
      <w:color w:val="4F81BD" w:themeColor="accent1"/>
      <w:sz w:val="20"/>
      <w:szCs w:val="20"/>
      <w:lang w:val="en-US" w:eastAsia="ar-SA"/>
    </w:rPr>
  </w:style>
  <w:style w:type="character" w:customStyle="1" w:styleId="a-size-large">
    <w:name w:val="a-size-large"/>
    <w:basedOn w:val="DefaultParagraphFont"/>
    <w:rsid w:val="004C121F"/>
  </w:style>
  <w:style w:type="character" w:customStyle="1" w:styleId="a-size-medium">
    <w:name w:val="a-size-medium"/>
    <w:basedOn w:val="DefaultParagraphFont"/>
    <w:rsid w:val="004C121F"/>
  </w:style>
</w:styles>
</file>

<file path=word/webSettings.xml><?xml version="1.0" encoding="utf-8"?>
<w:webSettings xmlns:r="http://schemas.openxmlformats.org/officeDocument/2006/relationships" xmlns:w="http://schemas.openxmlformats.org/wordprocessingml/2006/main">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Dahua-Bullet-Color-Camera-DH-IPC-HFW1239S1P-LED-S4/dp/B09JCGDP39/ref=sr_1_1?keywords=dh-ipc-hfw1239s1p-led-s4&amp;qid=1658815037&amp;sprefix=dh-ipc-hfw1239s%2Caps%2C299&amp;sr=8-1" TargetMode="Externa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E48D-1747-4F72-A65F-A2068EF3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REG-D4</dc:creator>
  <cp:lastModifiedBy>Blue Hills</cp:lastModifiedBy>
  <cp:revision>110</cp:revision>
  <cp:lastPrinted>2022-05-24T05:03:00Z</cp:lastPrinted>
  <dcterms:created xsi:type="dcterms:W3CDTF">2022-07-23T10:14:00Z</dcterms:created>
  <dcterms:modified xsi:type="dcterms:W3CDTF">2022-08-03T01:43:00Z</dcterms:modified>
</cp:coreProperties>
</file>