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BA702E" w:rsidP="008E06CA">
      <w:pPr>
        <w:spacing w:line="240" w:lineRule="auto"/>
        <w:ind w:right="4"/>
        <w:jc w:val="center"/>
        <w:rPr>
          <w:rFonts w:ascii="Times New Roman" w:hAnsi="Times New Roman" w:cs="Times New Roman"/>
          <w:b/>
          <w:sz w:val="10"/>
        </w:rPr>
      </w:pPr>
      <w:r>
        <w:rPr>
          <w:rFonts w:ascii="Times New Roman" w:hAnsi="Times New Roman" w:cs="Times New Roman"/>
          <w:b/>
          <w:sz w:val="10"/>
        </w:rPr>
        <w:tab/>
      </w: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w:t>
      </w:r>
      <w:r w:rsidR="00891C8F">
        <w:rPr>
          <w:rFonts w:ascii="Times New Roman" w:hAnsi="Times New Roman" w:cs="Times New Roman"/>
          <w:b/>
        </w:rPr>
        <w:t>Physics/</w:t>
      </w:r>
      <w:r w:rsidR="00DC2356">
        <w:rPr>
          <w:rFonts w:ascii="Times New Roman" w:hAnsi="Times New Roman" w:cs="Times New Roman"/>
          <w:b/>
        </w:rPr>
        <w:t>539-</w:t>
      </w:r>
      <w:r w:rsidR="00BA702E">
        <w:rPr>
          <w:rFonts w:ascii="Times New Roman" w:hAnsi="Times New Roman" w:cs="Times New Roman"/>
          <w:b/>
        </w:rPr>
        <w:t>7</w:t>
      </w:r>
      <w:r w:rsidR="002369C3">
        <w:rPr>
          <w:rFonts w:ascii="Times New Roman" w:hAnsi="Times New Roman" w:cs="Times New Roman"/>
          <w:b/>
        </w:rPr>
        <w:tab/>
      </w:r>
      <w:r w:rsidR="00BA702E">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Pr="008929F1">
        <w:rPr>
          <w:rFonts w:ascii="Times New Roman" w:hAnsi="Times New Roman" w:cs="Times New Roman"/>
          <w:b/>
        </w:rPr>
        <w:t xml:space="preserve">Date: </w:t>
      </w:r>
      <w:r w:rsidR="00B64A6C">
        <w:rPr>
          <w:rFonts w:ascii="Times New Roman" w:hAnsi="Times New Roman" w:cs="Times New Roman"/>
          <w:b/>
        </w:rPr>
        <w:t>2</w:t>
      </w:r>
      <w:r w:rsidR="00E52D40">
        <w:rPr>
          <w:rFonts w:ascii="Times New Roman" w:hAnsi="Times New Roman" w:cs="Times New Roman"/>
          <w:b/>
        </w:rPr>
        <w:t>1</w:t>
      </w:r>
      <w:r w:rsidRPr="008929F1">
        <w:rPr>
          <w:rFonts w:ascii="Times New Roman" w:hAnsi="Times New Roman" w:cs="Times New Roman"/>
          <w:b/>
        </w:rPr>
        <w:t>.0</w:t>
      </w:r>
      <w:r w:rsidR="00317AA8">
        <w:rPr>
          <w:rFonts w:ascii="Times New Roman" w:hAnsi="Times New Roman" w:cs="Times New Roman"/>
          <w:b/>
        </w:rPr>
        <w:t>1</w:t>
      </w:r>
      <w:r w:rsidRPr="008929F1">
        <w:rPr>
          <w:rFonts w:ascii="Times New Roman" w:hAnsi="Times New Roman" w:cs="Times New Roman"/>
          <w:b/>
        </w:rPr>
        <w:t>.2021</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4E5B83">
        <w:rPr>
          <w:rFonts w:ascii="Times New Roman" w:hAnsi="Times New Roman" w:cs="Times New Roman"/>
          <w:b/>
          <w:sz w:val="24"/>
          <w:szCs w:val="24"/>
        </w:rPr>
        <w:t>3</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252C69">
        <w:rPr>
          <w:rFonts w:ascii="Times New Roman" w:hAnsi="Times New Roman" w:cs="Times New Roman"/>
          <w:b/>
          <w:sz w:val="24"/>
          <w:szCs w:val="24"/>
        </w:rPr>
        <w:t xml:space="preserve">Workstation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D64C47">
        <w:rPr>
          <w:rFonts w:ascii="Times New Roman" w:hAnsi="Times New Roman" w:cs="Times New Roman"/>
          <w:b/>
          <w:sz w:val="24"/>
          <w:szCs w:val="24"/>
        </w:rPr>
        <w:t>Dept. of Physics</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623AD1">
            <w:pPr>
              <w:ind w:right="-180"/>
              <w:rPr>
                <w:rFonts w:ascii="Times New Roman" w:hAnsi="Times New Roman" w:cs="Times New Roman"/>
                <w:b/>
                <w:sz w:val="24"/>
                <w:szCs w:val="24"/>
              </w:rPr>
            </w:pPr>
            <w:r>
              <w:rPr>
                <w:rFonts w:ascii="Times New Roman" w:hAnsi="Times New Roman" w:cs="Times New Roman"/>
                <w:b/>
                <w:sz w:val="26"/>
                <w:szCs w:val="24"/>
              </w:rPr>
              <w:t>Rs.</w:t>
            </w:r>
            <w:r w:rsidR="00623AD1">
              <w:rPr>
                <w:rFonts w:ascii="Times New Roman" w:hAnsi="Times New Roman" w:cs="Times New Roman"/>
                <w:b/>
                <w:sz w:val="26"/>
                <w:szCs w:val="24"/>
              </w:rPr>
              <w:t>6,300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623AD1">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623AD1">
              <w:rPr>
                <w:rFonts w:ascii="Times New Roman" w:hAnsi="Times New Roman" w:cs="Times New Roman"/>
                <w:b/>
                <w:sz w:val="26"/>
                <w:szCs w:val="24"/>
              </w:rPr>
              <w:t>21</w:t>
            </w:r>
            <w:r w:rsidRPr="00110D4B">
              <w:rPr>
                <w:rFonts w:ascii="Times New Roman" w:hAnsi="Times New Roman" w:cs="Times New Roman"/>
                <w:b/>
                <w:sz w:val="26"/>
                <w:szCs w:val="24"/>
              </w:rPr>
              <w:t>,</w:t>
            </w:r>
            <w:r w:rsidR="0016593B">
              <w:rPr>
                <w:rFonts w:ascii="Times New Roman" w:hAnsi="Times New Roman" w:cs="Times New Roman"/>
                <w:b/>
                <w:sz w:val="26"/>
                <w:szCs w:val="24"/>
              </w:rPr>
              <w:t>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12527" w:rsidP="004E5B83">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4E5B83">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4E5B83">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4E5B83">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4E5B83">
        <w:rPr>
          <w:rFonts w:ascii="Times New Roman" w:hAnsi="Times New Roman" w:cs="Times New Roman"/>
          <w:b/>
          <w:sz w:val="24"/>
          <w:szCs w:val="24"/>
        </w:rPr>
        <w:t>3</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8929F1" w:rsidRDefault="00712527"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252C69">
        <w:rPr>
          <w:rFonts w:ascii="Times New Roman" w:hAnsi="Times New Roman" w:cs="Times New Roman"/>
          <w:b/>
          <w:sz w:val="24"/>
          <w:szCs w:val="24"/>
          <w:u w:val="single"/>
        </w:rPr>
        <w:t xml:space="preserve">Workstation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w:t>
      </w:r>
      <w:r w:rsidR="00D55562" w:rsidRPr="00D55562">
        <w:rPr>
          <w:rFonts w:ascii="Times New Roman" w:hAnsi="Times New Roman" w:cs="Times New Roman"/>
          <w:b/>
          <w:sz w:val="24"/>
          <w:szCs w:val="24"/>
          <w:u w:val="single"/>
        </w:rPr>
        <w:t>Dept. of Physics</w:t>
      </w:r>
      <w:r w:rsidR="003657D8" w:rsidRPr="008929F1">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822098">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4E5B83">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252C69">
        <w:rPr>
          <w:rFonts w:ascii="Times New Roman" w:hAnsi="Times New Roman" w:cs="Times New Roman"/>
          <w:b/>
          <w:sz w:val="24"/>
          <w:szCs w:val="24"/>
        </w:rPr>
        <w:t xml:space="preserve">Workstation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D55562">
        <w:rPr>
          <w:rFonts w:ascii="Times New Roman" w:hAnsi="Times New Roman" w:cs="Times New Roman"/>
          <w:b/>
          <w:sz w:val="24"/>
          <w:szCs w:val="24"/>
        </w:rPr>
        <w:t>Dept. of Physics</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w:t>
      </w:r>
      <w:r w:rsidR="000A1A0F">
        <w:rPr>
          <w:rFonts w:ascii="Times New Roman" w:hAnsi="Times New Roman" w:cs="Times New Roman"/>
          <w:b/>
          <w:sz w:val="24"/>
          <w:szCs w:val="24"/>
        </w:rPr>
        <w:t>ified in the schedule</w:t>
      </w:r>
      <w:r w:rsidRPr="008929F1">
        <w:rPr>
          <w:rFonts w:ascii="Times New Roman" w:hAnsi="Times New Roman" w:cs="Times New Roman"/>
          <w:b/>
          <w:sz w:val="24"/>
          <w:szCs w:val="24"/>
        </w:rPr>
        <w:t>.</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252C69">
        <w:rPr>
          <w:rFonts w:ascii="Times New Roman" w:hAnsi="Times New Roman" w:cs="Times New Roman"/>
          <w:b/>
          <w:sz w:val="24"/>
          <w:szCs w:val="24"/>
        </w:rPr>
        <w:t xml:space="preserve">Workstation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D55562">
        <w:rPr>
          <w:rFonts w:ascii="Times New Roman" w:hAnsi="Times New Roman" w:cs="Times New Roman"/>
          <w:b/>
          <w:sz w:val="24"/>
          <w:szCs w:val="24"/>
        </w:rPr>
        <w:t>Dept. of Physics</w:t>
      </w:r>
      <w:r w:rsidR="000834C5" w:rsidRPr="008929F1">
        <w:rPr>
          <w:rFonts w:ascii="Times New Roman" w:hAnsi="Times New Roman" w:cs="Times New Roman"/>
          <w:sz w:val="24"/>
          <w:szCs w:val="24"/>
        </w:rPr>
        <w:t xml:space="preserve">, under </w:t>
      </w:r>
      <w:r w:rsidR="000834C5" w:rsidRPr="00D55562">
        <w:rPr>
          <w:rFonts w:ascii="Times New Roman" w:hAnsi="Times New Roman" w:cs="Times New Roman"/>
          <w:b/>
          <w:sz w:val="24"/>
          <w:szCs w:val="24"/>
        </w:rPr>
        <w:t>RU</w:t>
      </w:r>
      <w:r w:rsidR="00110D4B" w:rsidRPr="00D55562">
        <w:rPr>
          <w:rFonts w:ascii="Times New Roman" w:hAnsi="Times New Roman" w:cs="Times New Roman"/>
          <w:b/>
          <w:sz w:val="24"/>
          <w:szCs w:val="24"/>
        </w:rPr>
        <w:t>SA2.0 BCTRC Project</w:t>
      </w:r>
      <w:r w:rsidR="00110D4B">
        <w:rPr>
          <w:rFonts w:ascii="Times New Roman" w:hAnsi="Times New Roman" w:cs="Times New Roman"/>
          <w:sz w:val="24"/>
          <w:szCs w:val="24"/>
        </w:rPr>
        <w:t xml:space="preserve">.  </w:t>
      </w:r>
      <w:r w:rsidR="00110D4B" w:rsidRPr="00110D4B">
        <w:rPr>
          <w:rFonts w:ascii="Times New Roman" w:hAnsi="Times New Roman" w:cs="Times New Roman"/>
          <w:b/>
          <w:sz w:val="24"/>
          <w:szCs w:val="24"/>
        </w:rPr>
        <w:t>Due on 2</w:t>
      </w:r>
      <w:r w:rsidR="004E5B83">
        <w:rPr>
          <w:rFonts w:ascii="Times New Roman" w:hAnsi="Times New Roman" w:cs="Times New Roman"/>
          <w:b/>
          <w:sz w:val="24"/>
          <w:szCs w:val="24"/>
        </w:rPr>
        <w:t>3</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4E5B83">
        <w:rPr>
          <w:rFonts w:ascii="Times New Roman" w:hAnsi="Times New Roman" w:cs="Times New Roman"/>
          <w:b/>
          <w:sz w:val="24"/>
          <w:szCs w:val="24"/>
        </w:rPr>
        <w:t>3</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6F595E" w:rsidRPr="005B676E">
        <w:rPr>
          <w:rFonts w:ascii="Times New Roman" w:hAnsi="Times New Roman" w:cs="Times New Roman"/>
          <w:b/>
          <w:sz w:val="24"/>
          <w:szCs w:val="24"/>
        </w:rPr>
        <w:t xml:space="preserve">Tender Cost of </w:t>
      </w:r>
      <w:r w:rsidR="006F595E" w:rsidRPr="008929F1">
        <w:rPr>
          <w:rFonts w:ascii="Times New Roman" w:hAnsi="Times New Roman" w:cs="Times New Roman"/>
          <w:b/>
          <w:sz w:val="24"/>
          <w:szCs w:val="24"/>
        </w:rPr>
        <w:t>Rs.</w:t>
      </w:r>
      <w:r w:rsidR="00C6029C">
        <w:rPr>
          <w:rFonts w:ascii="Times New Roman" w:hAnsi="Times New Roman" w:cs="Times New Roman"/>
          <w:b/>
          <w:sz w:val="24"/>
          <w:szCs w:val="24"/>
        </w:rPr>
        <w:t>6</w:t>
      </w:r>
      <w:r w:rsidR="006F595E" w:rsidRPr="008929F1">
        <w:rPr>
          <w:rFonts w:ascii="Times New Roman" w:hAnsi="Times New Roman" w:cs="Times New Roman"/>
          <w:b/>
          <w:sz w:val="24"/>
          <w:szCs w:val="24"/>
        </w:rPr>
        <w:t>,</w:t>
      </w:r>
      <w:r w:rsidR="00C6029C">
        <w:rPr>
          <w:rFonts w:ascii="Times New Roman" w:hAnsi="Times New Roman" w:cs="Times New Roman"/>
          <w:b/>
          <w:sz w:val="24"/>
          <w:szCs w:val="24"/>
        </w:rPr>
        <w:t>30</w:t>
      </w:r>
      <w:r w:rsidR="006F595E" w:rsidRPr="008929F1">
        <w:rPr>
          <w:rFonts w:ascii="Times New Roman" w:hAnsi="Times New Roman" w:cs="Times New Roman"/>
          <w:b/>
          <w:sz w:val="24"/>
          <w:szCs w:val="24"/>
        </w:rPr>
        <w:t>0/- and EMD of Rs.</w:t>
      </w:r>
      <w:r w:rsidR="00C6029C">
        <w:rPr>
          <w:rFonts w:ascii="Times New Roman" w:hAnsi="Times New Roman" w:cs="Times New Roman"/>
          <w:b/>
          <w:sz w:val="24"/>
          <w:szCs w:val="24"/>
        </w:rPr>
        <w:t>21</w:t>
      </w:r>
      <w:r w:rsidR="006F595E" w:rsidRPr="008929F1">
        <w:rPr>
          <w:rFonts w:ascii="Times New Roman" w:hAnsi="Times New Roman" w:cs="Times New Roman"/>
          <w:b/>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w:t>
      </w:r>
      <w:r w:rsidR="00822098">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5236F0" w:rsidRPr="008929F1" w:rsidRDefault="005236F0" w:rsidP="005236F0">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5236F0" w:rsidRPr="00DB5F0E"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DB5F0E" w:rsidRPr="0019711C" w:rsidRDefault="00DB5F0E"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hAnsi="Times New Roman" w:cs="Times New Roman"/>
          <w:sz w:val="24"/>
          <w:szCs w:val="24"/>
        </w:rPr>
        <w:t xml:space="preserve">ISO </w:t>
      </w:r>
      <w:r w:rsidR="00605FD4">
        <w:rPr>
          <w:rFonts w:ascii="Times New Roman" w:hAnsi="Times New Roman" w:cs="Times New Roman"/>
          <w:sz w:val="24"/>
          <w:szCs w:val="24"/>
        </w:rPr>
        <w:t>Certificate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4955E4" w:rsidRPr="004955E4" w:rsidRDefault="005236F0" w:rsidP="004955E4">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9B163E" w:rsidRPr="004955E4" w:rsidRDefault="005236F0" w:rsidP="004955E4">
      <w:pPr>
        <w:pStyle w:val="ListParagraph"/>
        <w:numPr>
          <w:ilvl w:val="0"/>
          <w:numId w:val="15"/>
        </w:numPr>
        <w:ind w:left="426"/>
        <w:jc w:val="both"/>
        <w:rPr>
          <w:rFonts w:ascii="Times New Roman" w:hAnsi="Times New Roman" w:cs="Times New Roman"/>
          <w:sz w:val="24"/>
          <w:szCs w:val="24"/>
        </w:rPr>
      </w:pPr>
      <w:r w:rsidRPr="004955E4">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rsidR="005236F0" w:rsidRPr="005236F0" w:rsidRDefault="005236F0" w:rsidP="005236F0">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lastRenderedPageBreak/>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9B163E" w:rsidRPr="00F25544" w:rsidRDefault="00F25544" w:rsidP="009B163E">
      <w:pPr>
        <w:pStyle w:val="ListParagraph"/>
        <w:numPr>
          <w:ilvl w:val="0"/>
          <w:numId w:val="10"/>
        </w:numPr>
        <w:spacing w:after="0"/>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rsidR="00F25544" w:rsidRPr="00F25544" w:rsidRDefault="00F25544" w:rsidP="00F25544">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Default="00FD10FB" w:rsidP="00FD10FB">
      <w:pPr>
        <w:pStyle w:val="ListParagraph"/>
        <w:spacing w:after="0"/>
        <w:ind w:left="0" w:right="-23"/>
        <w:jc w:val="center"/>
        <w:rPr>
          <w:rFonts w:ascii="Times New Roman" w:hAnsi="Times New Roman" w:cs="Times New Roman"/>
          <w:b/>
          <w:sz w:val="20"/>
          <w:szCs w:val="24"/>
        </w:rPr>
      </w:pPr>
    </w:p>
    <w:p w:rsidR="001F562A" w:rsidRPr="008929F1" w:rsidRDefault="001F562A"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8E1ED5" w:rsidRDefault="008E1ED5" w:rsidP="00B218BD">
      <w:pPr>
        <w:pStyle w:val="ListParagraph"/>
        <w:spacing w:after="0"/>
        <w:ind w:left="0" w:right="-23"/>
        <w:rPr>
          <w:rFonts w:ascii="Times New Roman" w:hAnsi="Times New Roman" w:cs="Times New Roman"/>
          <w:b/>
        </w:rPr>
      </w:pPr>
    </w:p>
    <w:p w:rsidR="00D93672" w:rsidRDefault="00D93672">
      <w:pPr>
        <w:rPr>
          <w:rFonts w:ascii="Times New Roman" w:hAnsi="Times New Roman" w:cs="Times New Roman"/>
          <w:b/>
        </w:rPr>
      </w:pPr>
      <w:r>
        <w:rPr>
          <w:rFonts w:ascii="Times New Roman" w:hAnsi="Times New Roman" w:cs="Times New Roman"/>
          <w:b/>
        </w:rPr>
        <w:br w:type="page"/>
      </w:r>
    </w:p>
    <w:p w:rsidR="00D93672" w:rsidRDefault="00D93672" w:rsidP="00B218BD">
      <w:pPr>
        <w:pStyle w:val="ListParagraph"/>
        <w:spacing w:after="0"/>
        <w:ind w:left="0" w:right="-23"/>
        <w:rPr>
          <w:rFonts w:ascii="Times New Roman" w:hAnsi="Times New Roman" w:cs="Times New Roman"/>
          <w:b/>
        </w:rPr>
      </w:pPr>
    </w:p>
    <w:p w:rsidR="00D93672" w:rsidRDefault="00D93672" w:rsidP="00D93672">
      <w:pPr>
        <w:jc w:val="center"/>
        <w:rPr>
          <w:rFonts w:ascii="Times New Roman" w:hAnsi="Times New Roman" w:cs="Times New Roman"/>
          <w:b/>
        </w:rPr>
      </w:pPr>
      <w:r w:rsidRPr="00C54504">
        <w:rPr>
          <w:rFonts w:ascii="Times New Roman" w:hAnsi="Times New Roman" w:cs="Times New Roman"/>
          <w:b/>
          <w:sz w:val="25"/>
          <w:szCs w:val="25"/>
          <w:u w:val="single"/>
        </w:rPr>
        <w:t xml:space="preserve">Technical Specification for the purchase of </w:t>
      </w:r>
      <w:r>
        <w:rPr>
          <w:rFonts w:ascii="Times New Roman" w:hAnsi="Times New Roman" w:cs="Times New Roman"/>
          <w:b/>
          <w:bCs/>
          <w:sz w:val="25"/>
          <w:szCs w:val="25"/>
          <w:u w:val="single"/>
        </w:rPr>
        <w:t>WORKSTATION</w:t>
      </w:r>
      <w:r w:rsidRPr="00C54504">
        <w:rPr>
          <w:rFonts w:ascii="Times New Roman" w:hAnsi="Times New Roman" w:cs="Times New Roman"/>
          <w:b/>
          <w:bCs/>
          <w:color w:val="222222"/>
          <w:sz w:val="25"/>
          <w:szCs w:val="25"/>
          <w:u w:val="single"/>
          <w:shd w:val="clear" w:color="auto" w:fill="FFFFFF"/>
        </w:rPr>
        <w:t xml:space="preserve"> </w:t>
      </w:r>
      <w:r w:rsidRPr="00C54504">
        <w:rPr>
          <w:rFonts w:ascii="Times New Roman" w:hAnsi="Times New Roman" w:cs="Times New Roman"/>
          <w:sz w:val="25"/>
          <w:szCs w:val="25"/>
          <w:u w:val="single"/>
        </w:rPr>
        <w:t>to the</w:t>
      </w:r>
      <w:r w:rsidRPr="00C54504">
        <w:rPr>
          <w:rFonts w:ascii="Times New Roman" w:hAnsi="Times New Roman" w:cs="Times New Roman"/>
          <w:b/>
          <w:sz w:val="25"/>
          <w:szCs w:val="25"/>
          <w:u w:val="single"/>
        </w:rPr>
        <w:t xml:space="preserve"> Dept. of </w:t>
      </w:r>
      <w:r>
        <w:rPr>
          <w:rFonts w:ascii="Times New Roman" w:hAnsi="Times New Roman" w:cs="Times New Roman"/>
          <w:b/>
          <w:sz w:val="25"/>
          <w:szCs w:val="25"/>
          <w:u w:val="single"/>
        </w:rPr>
        <w:t>Physics</w:t>
      </w:r>
      <w:r w:rsidRPr="00C54504">
        <w:rPr>
          <w:rFonts w:ascii="Times New Roman" w:hAnsi="Times New Roman" w:cs="Times New Roman"/>
          <w:b/>
          <w:sz w:val="25"/>
          <w:szCs w:val="25"/>
          <w:u w:val="single"/>
        </w:rPr>
        <w:t xml:space="preserve"> </w:t>
      </w:r>
      <w:r w:rsidRPr="00C54504">
        <w:rPr>
          <w:rFonts w:ascii="Times New Roman" w:hAnsi="Times New Roman" w:cs="Times New Roman"/>
          <w:sz w:val="25"/>
          <w:szCs w:val="25"/>
          <w:u w:val="single"/>
        </w:rPr>
        <w:t>under</w:t>
      </w:r>
      <w:r w:rsidRPr="00C54504">
        <w:rPr>
          <w:rFonts w:ascii="Times New Roman" w:hAnsi="Times New Roman" w:cs="Times New Roman"/>
          <w:b/>
          <w:sz w:val="25"/>
          <w:szCs w:val="25"/>
          <w:u w:val="single"/>
        </w:rPr>
        <w:t xml:space="preserve"> RUSA 2.0 BCTRC Project</w:t>
      </w:r>
    </w:p>
    <w:tbl>
      <w:tblPr>
        <w:tblStyle w:val="TableGrid"/>
        <w:tblW w:w="0" w:type="auto"/>
        <w:tblLook w:val="04A0" w:firstRow="1" w:lastRow="0" w:firstColumn="1" w:lastColumn="0" w:noHBand="0" w:noVBand="1"/>
      </w:tblPr>
      <w:tblGrid>
        <w:gridCol w:w="756"/>
        <w:gridCol w:w="1937"/>
        <w:gridCol w:w="5155"/>
        <w:gridCol w:w="2268"/>
      </w:tblGrid>
      <w:tr w:rsidR="0054267C" w:rsidTr="0054267C">
        <w:trPr>
          <w:trHeight w:val="547"/>
        </w:trPr>
        <w:tc>
          <w:tcPr>
            <w:tcW w:w="756" w:type="dxa"/>
            <w:vAlign w:val="center"/>
          </w:tcPr>
          <w:p w:rsidR="0054267C" w:rsidRDefault="0054267C" w:rsidP="0054267C">
            <w:pPr>
              <w:pStyle w:val="ListParagraph"/>
              <w:ind w:left="0" w:right="-23"/>
              <w:jc w:val="center"/>
              <w:rPr>
                <w:rFonts w:ascii="Times New Roman" w:hAnsi="Times New Roman" w:cs="Times New Roman"/>
                <w:b/>
              </w:rPr>
            </w:pPr>
            <w:r>
              <w:rPr>
                <w:rFonts w:ascii="Times New Roman" w:hAnsi="Times New Roman" w:cs="Times New Roman"/>
                <w:b/>
              </w:rPr>
              <w:t>Sl.No.</w:t>
            </w:r>
          </w:p>
        </w:tc>
        <w:tc>
          <w:tcPr>
            <w:tcW w:w="7092" w:type="dxa"/>
            <w:gridSpan w:val="2"/>
            <w:vAlign w:val="center"/>
          </w:tcPr>
          <w:p w:rsidR="0054267C" w:rsidRDefault="0054267C" w:rsidP="0054267C">
            <w:pPr>
              <w:pStyle w:val="ListParagraph"/>
              <w:ind w:left="0" w:right="-23"/>
              <w:jc w:val="center"/>
              <w:rPr>
                <w:rFonts w:ascii="Times New Roman" w:hAnsi="Times New Roman" w:cs="Times New Roman"/>
                <w:b/>
              </w:rPr>
            </w:pPr>
            <w:r>
              <w:rPr>
                <w:rFonts w:ascii="Times New Roman" w:hAnsi="Times New Roman" w:cs="Times New Roman"/>
                <w:b/>
              </w:rPr>
              <w:t>Specification</w:t>
            </w:r>
          </w:p>
        </w:tc>
        <w:tc>
          <w:tcPr>
            <w:tcW w:w="2268" w:type="dxa"/>
            <w:vAlign w:val="center"/>
          </w:tcPr>
          <w:p w:rsidR="0054267C" w:rsidRDefault="0054267C" w:rsidP="0054267C">
            <w:pPr>
              <w:pStyle w:val="ListParagraph"/>
              <w:ind w:left="0" w:right="-23"/>
              <w:jc w:val="center"/>
              <w:rPr>
                <w:rFonts w:ascii="Times New Roman" w:hAnsi="Times New Roman" w:cs="Times New Roman"/>
                <w:b/>
              </w:rPr>
            </w:pPr>
            <w:r>
              <w:rPr>
                <w:rFonts w:ascii="Times New Roman" w:hAnsi="Times New Roman" w:cs="Times New Roman"/>
                <w:b/>
              </w:rPr>
              <w:t>Quantity Required</w:t>
            </w:r>
          </w:p>
        </w:tc>
      </w:tr>
      <w:tr w:rsidR="0054267C" w:rsidTr="0054267C">
        <w:tc>
          <w:tcPr>
            <w:tcW w:w="756" w:type="dxa"/>
            <w:vMerge w:val="restart"/>
          </w:tcPr>
          <w:p w:rsidR="0054267C" w:rsidRDefault="0054267C" w:rsidP="009737BE">
            <w:pPr>
              <w:pStyle w:val="ListParagraph"/>
              <w:ind w:left="0" w:right="-23"/>
              <w:rPr>
                <w:rFonts w:ascii="Times New Roman" w:hAnsi="Times New Roman" w:cs="Times New Roman"/>
                <w:b/>
              </w:rPr>
            </w:pPr>
            <w:r>
              <w:rPr>
                <w:rFonts w:ascii="Times New Roman" w:hAnsi="Times New Roman" w:cs="Times New Roman"/>
                <w:b/>
              </w:rPr>
              <w:t>1</w:t>
            </w:r>
          </w:p>
        </w:tc>
        <w:tc>
          <w:tcPr>
            <w:tcW w:w="1937" w:type="dxa"/>
          </w:tcPr>
          <w:p w:rsidR="0054267C" w:rsidRPr="0054267C" w:rsidRDefault="0054267C" w:rsidP="009737BE">
            <w:pPr>
              <w:pStyle w:val="TableParagraph"/>
              <w:rPr>
                <w:rFonts w:ascii="Times New Roman" w:hAnsi="Times New Roman" w:cs="Times New Roman"/>
                <w:sz w:val="24"/>
              </w:rPr>
            </w:pPr>
            <w:r w:rsidRPr="0054267C">
              <w:rPr>
                <w:rFonts w:ascii="Times New Roman" w:hAnsi="Times New Roman" w:cs="Times New Roman"/>
                <w:color w:val="000009"/>
                <w:w w:val="105"/>
                <w:sz w:val="24"/>
              </w:rPr>
              <w:t>Processor</w:t>
            </w:r>
          </w:p>
        </w:tc>
        <w:tc>
          <w:tcPr>
            <w:tcW w:w="5155" w:type="dxa"/>
          </w:tcPr>
          <w:p w:rsidR="0054267C" w:rsidRPr="0054267C" w:rsidRDefault="0054267C" w:rsidP="009737BE">
            <w:pPr>
              <w:pStyle w:val="ListParagraph"/>
              <w:ind w:left="0" w:right="-23"/>
              <w:rPr>
                <w:rFonts w:ascii="Times New Roman" w:hAnsi="Times New Roman" w:cs="Times New Roman"/>
                <w:b/>
              </w:rPr>
            </w:pPr>
            <w:r w:rsidRPr="0054267C">
              <w:rPr>
                <w:rFonts w:ascii="Times New Roman" w:hAnsi="Times New Roman" w:cs="Times New Roman"/>
                <w:w w:val="110"/>
                <w:sz w:val="24"/>
              </w:rPr>
              <w:t>1 x AMD EPYC™ 7452(32C/64T, 2.35GHz, 128MB)</w:t>
            </w:r>
          </w:p>
        </w:tc>
        <w:tc>
          <w:tcPr>
            <w:tcW w:w="2268" w:type="dxa"/>
            <w:vMerge w:val="restart"/>
            <w:vAlign w:val="center"/>
          </w:tcPr>
          <w:p w:rsidR="0054267C" w:rsidRPr="0054267C" w:rsidRDefault="0054267C" w:rsidP="0054267C">
            <w:pPr>
              <w:pStyle w:val="ListParagraph"/>
              <w:ind w:left="0" w:right="-23"/>
              <w:jc w:val="center"/>
              <w:rPr>
                <w:rFonts w:ascii="Times New Roman" w:hAnsi="Times New Roman" w:cs="Times New Roman"/>
                <w:b/>
                <w:w w:val="110"/>
                <w:sz w:val="32"/>
              </w:rPr>
            </w:pPr>
            <w:r w:rsidRPr="0054267C">
              <w:rPr>
                <w:rFonts w:ascii="Times New Roman" w:hAnsi="Times New Roman" w:cs="Times New Roman"/>
                <w:b/>
                <w:w w:val="110"/>
                <w:sz w:val="32"/>
              </w:rPr>
              <w:t>1No.</w:t>
            </w:r>
          </w:p>
        </w:tc>
      </w:tr>
      <w:tr w:rsidR="0054267C" w:rsidTr="0054267C">
        <w:trPr>
          <w:trHeight w:val="160"/>
        </w:trPr>
        <w:tc>
          <w:tcPr>
            <w:tcW w:w="756" w:type="dxa"/>
            <w:vMerge/>
          </w:tcPr>
          <w:p w:rsidR="0054267C" w:rsidRDefault="0054267C" w:rsidP="009737BE">
            <w:pPr>
              <w:pStyle w:val="ListParagraph"/>
              <w:ind w:left="0" w:right="-23"/>
              <w:rPr>
                <w:rFonts w:ascii="Times New Roman" w:hAnsi="Times New Roman" w:cs="Times New Roman"/>
                <w:b/>
              </w:rPr>
            </w:pPr>
          </w:p>
        </w:tc>
        <w:tc>
          <w:tcPr>
            <w:tcW w:w="1937" w:type="dxa"/>
          </w:tcPr>
          <w:p w:rsidR="0054267C" w:rsidRPr="0054267C" w:rsidRDefault="0054267C" w:rsidP="009737BE">
            <w:pPr>
              <w:pStyle w:val="TableParagraph"/>
              <w:rPr>
                <w:rFonts w:ascii="Times New Roman" w:hAnsi="Times New Roman" w:cs="Times New Roman"/>
                <w:sz w:val="24"/>
              </w:rPr>
            </w:pPr>
            <w:r w:rsidRPr="0054267C">
              <w:rPr>
                <w:rFonts w:ascii="Times New Roman" w:hAnsi="Times New Roman" w:cs="Times New Roman"/>
                <w:color w:val="000009"/>
                <w:sz w:val="24"/>
              </w:rPr>
              <w:t>Chipset</w:t>
            </w:r>
          </w:p>
        </w:tc>
        <w:tc>
          <w:tcPr>
            <w:tcW w:w="5155" w:type="dxa"/>
          </w:tcPr>
          <w:p w:rsidR="0054267C" w:rsidRPr="0054267C" w:rsidRDefault="0054267C" w:rsidP="009737BE">
            <w:pPr>
              <w:pStyle w:val="ListParagraph"/>
              <w:ind w:left="0" w:right="-23"/>
              <w:rPr>
                <w:rFonts w:ascii="Times New Roman" w:hAnsi="Times New Roman" w:cs="Times New Roman"/>
                <w:w w:val="110"/>
                <w:sz w:val="24"/>
              </w:rPr>
            </w:pPr>
            <w:r w:rsidRPr="0054267C">
              <w:rPr>
                <w:rFonts w:ascii="Times New Roman" w:hAnsi="Times New Roman" w:cs="Times New Roman"/>
                <w:color w:val="000009"/>
                <w:w w:val="105"/>
                <w:sz w:val="24"/>
              </w:rPr>
              <w:t>System on Chip</w:t>
            </w:r>
          </w:p>
        </w:tc>
        <w:tc>
          <w:tcPr>
            <w:tcW w:w="2268" w:type="dxa"/>
            <w:vMerge/>
          </w:tcPr>
          <w:p w:rsidR="0054267C" w:rsidRPr="0054267C" w:rsidRDefault="0054267C" w:rsidP="009737BE">
            <w:pPr>
              <w:pStyle w:val="ListParagraph"/>
              <w:ind w:left="0" w:right="-23"/>
              <w:rPr>
                <w:rFonts w:ascii="Times New Roman" w:hAnsi="Times New Roman" w:cs="Times New Roman"/>
                <w:color w:val="000009"/>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20"/>
                <w:sz w:val="24"/>
              </w:rPr>
              <w:t>RAM</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color w:val="000009"/>
                <w:w w:val="110"/>
                <w:sz w:val="24"/>
              </w:rPr>
              <w:t>256GB (8 x 32GB) ECC DDR4 3200MHz (Max 8 DIMMs)</w:t>
            </w:r>
          </w:p>
        </w:tc>
        <w:tc>
          <w:tcPr>
            <w:tcW w:w="2268" w:type="dxa"/>
            <w:vMerge/>
          </w:tcPr>
          <w:p w:rsidR="0054267C" w:rsidRPr="0054267C" w:rsidRDefault="0054267C" w:rsidP="00407288">
            <w:pPr>
              <w:pStyle w:val="TableParagraph"/>
              <w:ind w:left="11"/>
              <w:rPr>
                <w:rFonts w:ascii="Times New Roman" w:hAnsi="Times New Roman" w:cs="Times New Roman"/>
                <w:color w:val="000009"/>
                <w:w w:val="110"/>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spacing w:before="170"/>
              <w:rPr>
                <w:rFonts w:ascii="Times New Roman" w:hAnsi="Times New Roman" w:cs="Times New Roman"/>
                <w:sz w:val="24"/>
              </w:rPr>
            </w:pPr>
            <w:r w:rsidRPr="0054267C">
              <w:rPr>
                <w:rFonts w:ascii="Times New Roman" w:hAnsi="Times New Roman" w:cs="Times New Roman"/>
                <w:color w:val="000009"/>
                <w:sz w:val="24"/>
              </w:rPr>
              <w:t>Controller</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w w:val="105"/>
                <w:sz w:val="24"/>
              </w:rPr>
              <w:t>SAS3 (12Gbps) 2GB H/W RAID Controller Supports RAID 0, 1, 5, 6, 10,</w:t>
            </w:r>
          </w:p>
          <w:p w:rsidR="0054267C" w:rsidRPr="0054267C" w:rsidRDefault="0054267C" w:rsidP="00407288">
            <w:pPr>
              <w:pStyle w:val="TableParagraph"/>
              <w:spacing w:before="53"/>
              <w:ind w:left="11"/>
              <w:rPr>
                <w:rFonts w:ascii="Times New Roman" w:hAnsi="Times New Roman" w:cs="Times New Roman"/>
                <w:sz w:val="24"/>
              </w:rPr>
            </w:pPr>
            <w:r w:rsidRPr="0054267C">
              <w:rPr>
                <w:rFonts w:ascii="Times New Roman" w:hAnsi="Times New Roman" w:cs="Times New Roman"/>
                <w:w w:val="105"/>
                <w:sz w:val="24"/>
              </w:rPr>
              <w:t>50 &amp; 60</w:t>
            </w:r>
          </w:p>
        </w:tc>
        <w:tc>
          <w:tcPr>
            <w:tcW w:w="2268" w:type="dxa"/>
            <w:vMerge/>
          </w:tcPr>
          <w:p w:rsidR="0054267C" w:rsidRPr="0054267C" w:rsidRDefault="0054267C" w:rsidP="00407288">
            <w:pPr>
              <w:pStyle w:val="TableParagraph"/>
              <w:ind w:left="11"/>
              <w:rPr>
                <w:rFonts w:ascii="Times New Roman" w:hAnsi="Times New Roman" w:cs="Times New Roman"/>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spacing w:before="171"/>
              <w:rPr>
                <w:rFonts w:ascii="Times New Roman" w:hAnsi="Times New Roman" w:cs="Times New Roman"/>
                <w:sz w:val="24"/>
              </w:rPr>
            </w:pPr>
            <w:r w:rsidRPr="0054267C">
              <w:rPr>
                <w:rFonts w:ascii="Times New Roman" w:hAnsi="Times New Roman" w:cs="Times New Roman"/>
                <w:color w:val="000009"/>
                <w:w w:val="110"/>
                <w:sz w:val="24"/>
              </w:rPr>
              <w:t>HDD(s)</w:t>
            </w:r>
          </w:p>
        </w:tc>
        <w:tc>
          <w:tcPr>
            <w:tcW w:w="5155" w:type="dxa"/>
          </w:tcPr>
          <w:p w:rsidR="0054267C" w:rsidRPr="0054267C" w:rsidRDefault="0054267C" w:rsidP="00407288">
            <w:pPr>
              <w:pStyle w:val="TableParagraph"/>
              <w:spacing w:before="5" w:line="285" w:lineRule="auto"/>
              <w:ind w:left="11"/>
              <w:rPr>
                <w:rFonts w:ascii="Times New Roman" w:hAnsi="Times New Roman" w:cs="Times New Roman"/>
                <w:sz w:val="24"/>
              </w:rPr>
            </w:pPr>
            <w:r w:rsidRPr="0054267C">
              <w:rPr>
                <w:rFonts w:ascii="Times New Roman" w:hAnsi="Times New Roman" w:cs="Times New Roman"/>
                <w:color w:val="000009"/>
                <w:w w:val="105"/>
                <w:sz w:val="24"/>
              </w:rPr>
              <w:t>3 x 6TB Enterprise SATA 7.2K RPM 3.5'' Hot Swap HDD (Max 8 x 3.5'' Hot Swap)</w:t>
            </w:r>
          </w:p>
        </w:tc>
        <w:tc>
          <w:tcPr>
            <w:tcW w:w="2268" w:type="dxa"/>
            <w:vMerge/>
          </w:tcPr>
          <w:p w:rsidR="0054267C" w:rsidRPr="0054267C" w:rsidRDefault="0054267C" w:rsidP="00407288">
            <w:pPr>
              <w:pStyle w:val="TableParagraph"/>
              <w:spacing w:before="5" w:line="285" w:lineRule="auto"/>
              <w:ind w:left="11"/>
              <w:rPr>
                <w:rFonts w:ascii="Times New Roman" w:hAnsi="Times New Roman" w:cs="Times New Roman"/>
                <w:color w:val="000009"/>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15"/>
                <w:sz w:val="24"/>
              </w:rPr>
              <w:t>SSD</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w w:val="110"/>
                <w:sz w:val="24"/>
              </w:rPr>
              <w:t>2 x 480GB SATA 2.5'' Hot Swap SSD</w:t>
            </w:r>
          </w:p>
        </w:tc>
        <w:tc>
          <w:tcPr>
            <w:tcW w:w="2268" w:type="dxa"/>
            <w:vMerge/>
          </w:tcPr>
          <w:p w:rsidR="0054267C" w:rsidRPr="0054267C" w:rsidRDefault="0054267C" w:rsidP="00407288">
            <w:pPr>
              <w:pStyle w:val="TableParagraph"/>
              <w:ind w:left="11"/>
              <w:rPr>
                <w:rFonts w:ascii="Times New Roman" w:hAnsi="Times New Roman" w:cs="Times New Roman"/>
                <w:w w:val="110"/>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10"/>
                <w:sz w:val="24"/>
              </w:rPr>
              <w:t>GPU</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w w:val="110"/>
                <w:sz w:val="24"/>
              </w:rPr>
              <w:t>1 x NVIDIA A100 80GB PCIe</w:t>
            </w:r>
          </w:p>
        </w:tc>
        <w:tc>
          <w:tcPr>
            <w:tcW w:w="2268" w:type="dxa"/>
            <w:vMerge/>
          </w:tcPr>
          <w:p w:rsidR="0054267C" w:rsidRPr="0054267C" w:rsidRDefault="0054267C" w:rsidP="00407288">
            <w:pPr>
              <w:pStyle w:val="TableParagraph"/>
              <w:ind w:left="11"/>
              <w:rPr>
                <w:rFonts w:ascii="Times New Roman" w:hAnsi="Times New Roman" w:cs="Times New Roman"/>
                <w:w w:val="110"/>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20"/>
                <w:sz w:val="24"/>
              </w:rPr>
              <w:t>ODD</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w w:val="115"/>
                <w:sz w:val="24"/>
              </w:rPr>
              <w:t>DVD RW</w:t>
            </w:r>
          </w:p>
        </w:tc>
        <w:tc>
          <w:tcPr>
            <w:tcW w:w="2268" w:type="dxa"/>
            <w:vMerge/>
          </w:tcPr>
          <w:p w:rsidR="0054267C" w:rsidRPr="0054267C" w:rsidRDefault="0054267C" w:rsidP="00407288">
            <w:pPr>
              <w:pStyle w:val="TableParagraph"/>
              <w:ind w:left="11"/>
              <w:rPr>
                <w:rFonts w:ascii="Times New Roman" w:hAnsi="Times New Roman" w:cs="Times New Roman"/>
                <w:w w:val="11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05"/>
                <w:sz w:val="24"/>
              </w:rPr>
              <w:t>Network</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w w:val="105"/>
                <w:sz w:val="24"/>
              </w:rPr>
              <w:t>2 RJ45 Gigabit Ethernet LAN ports</w:t>
            </w:r>
          </w:p>
        </w:tc>
        <w:tc>
          <w:tcPr>
            <w:tcW w:w="2268" w:type="dxa"/>
            <w:vMerge/>
          </w:tcPr>
          <w:p w:rsidR="0054267C" w:rsidRPr="0054267C" w:rsidRDefault="0054267C" w:rsidP="00407288">
            <w:pPr>
              <w:pStyle w:val="TableParagraph"/>
              <w:ind w:left="11"/>
              <w:rPr>
                <w:rFonts w:ascii="Times New Roman" w:hAnsi="Times New Roman" w:cs="Times New Roman"/>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05"/>
                <w:sz w:val="24"/>
              </w:rPr>
              <w:t>Management</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color w:val="000009"/>
                <w:w w:val="110"/>
                <w:sz w:val="24"/>
              </w:rPr>
              <w:t>IPMI 2.0 with virtual media over LAN and KVM-over-LAN support</w:t>
            </w:r>
          </w:p>
        </w:tc>
        <w:tc>
          <w:tcPr>
            <w:tcW w:w="2268" w:type="dxa"/>
            <w:vMerge/>
          </w:tcPr>
          <w:p w:rsidR="0054267C" w:rsidRPr="0054267C" w:rsidRDefault="0054267C" w:rsidP="00407288">
            <w:pPr>
              <w:pStyle w:val="TableParagraph"/>
              <w:ind w:left="11"/>
              <w:rPr>
                <w:rFonts w:ascii="Times New Roman" w:hAnsi="Times New Roman" w:cs="Times New Roman"/>
                <w:color w:val="000009"/>
                <w:w w:val="110"/>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sz w:val="24"/>
              </w:rPr>
              <w:t>Exp.Slots</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color w:val="000009"/>
                <w:w w:val="105"/>
                <w:sz w:val="24"/>
              </w:rPr>
              <w:t>5 PCI-E 4.0 x16, 2 PCI-E 4.0 x8</w:t>
            </w:r>
          </w:p>
        </w:tc>
        <w:tc>
          <w:tcPr>
            <w:tcW w:w="2268" w:type="dxa"/>
            <w:vMerge/>
          </w:tcPr>
          <w:p w:rsidR="0054267C" w:rsidRPr="0054267C" w:rsidRDefault="0054267C" w:rsidP="00407288">
            <w:pPr>
              <w:pStyle w:val="TableParagraph"/>
              <w:ind w:left="11"/>
              <w:rPr>
                <w:rFonts w:ascii="Times New Roman" w:hAnsi="Times New Roman" w:cs="Times New Roman"/>
                <w:color w:val="000009"/>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sz w:val="24"/>
              </w:rPr>
              <w:t>Ports</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color w:val="000009"/>
                <w:w w:val="105"/>
                <w:sz w:val="24"/>
              </w:rPr>
              <w:t>4 USB 3.0(Rear), 1 VGA</w:t>
            </w:r>
          </w:p>
        </w:tc>
        <w:tc>
          <w:tcPr>
            <w:tcW w:w="2268" w:type="dxa"/>
            <w:vMerge/>
          </w:tcPr>
          <w:p w:rsidR="0054267C" w:rsidRPr="0054267C" w:rsidRDefault="0054267C" w:rsidP="00407288">
            <w:pPr>
              <w:pStyle w:val="TableParagraph"/>
              <w:ind w:left="11"/>
              <w:rPr>
                <w:rFonts w:ascii="Times New Roman" w:hAnsi="Times New Roman" w:cs="Times New Roman"/>
                <w:color w:val="000009"/>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05"/>
                <w:sz w:val="24"/>
              </w:rPr>
              <w:t>Chassis</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color w:val="000009"/>
                <w:w w:val="105"/>
                <w:sz w:val="24"/>
              </w:rPr>
              <w:t>4U Rack Mountable Using Rail Kit</w:t>
            </w:r>
          </w:p>
        </w:tc>
        <w:tc>
          <w:tcPr>
            <w:tcW w:w="2268" w:type="dxa"/>
            <w:vMerge/>
          </w:tcPr>
          <w:p w:rsidR="0054267C" w:rsidRPr="0054267C" w:rsidRDefault="0054267C" w:rsidP="00407288">
            <w:pPr>
              <w:pStyle w:val="TableParagraph"/>
              <w:ind w:left="11"/>
              <w:rPr>
                <w:rFonts w:ascii="Times New Roman" w:hAnsi="Times New Roman" w:cs="Times New Roman"/>
                <w:color w:val="000009"/>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spacing w:before="5"/>
              <w:rPr>
                <w:rFonts w:ascii="Times New Roman" w:hAnsi="Times New Roman" w:cs="Times New Roman"/>
                <w:sz w:val="24"/>
              </w:rPr>
            </w:pPr>
            <w:r w:rsidRPr="0054267C">
              <w:rPr>
                <w:rFonts w:ascii="Times New Roman" w:hAnsi="Times New Roman" w:cs="Times New Roman"/>
                <w:color w:val="000009"/>
                <w:w w:val="105"/>
                <w:sz w:val="24"/>
              </w:rPr>
              <w:t>Power Supply</w:t>
            </w:r>
          </w:p>
        </w:tc>
        <w:tc>
          <w:tcPr>
            <w:tcW w:w="5155" w:type="dxa"/>
          </w:tcPr>
          <w:p w:rsidR="0054267C" w:rsidRPr="0054267C" w:rsidRDefault="0054267C" w:rsidP="00407288">
            <w:pPr>
              <w:pStyle w:val="TableParagraph"/>
              <w:spacing w:before="5"/>
              <w:ind w:left="11"/>
              <w:rPr>
                <w:rFonts w:ascii="Times New Roman" w:hAnsi="Times New Roman" w:cs="Times New Roman"/>
                <w:sz w:val="24"/>
              </w:rPr>
            </w:pPr>
            <w:r w:rsidRPr="0054267C">
              <w:rPr>
                <w:rFonts w:ascii="Times New Roman" w:hAnsi="Times New Roman" w:cs="Times New Roman"/>
                <w:color w:val="000009"/>
                <w:w w:val="105"/>
                <w:sz w:val="24"/>
              </w:rPr>
              <w:t>1200W Redundant Power Supply With 80Plus Titanium Level Certified</w:t>
            </w:r>
          </w:p>
        </w:tc>
        <w:tc>
          <w:tcPr>
            <w:tcW w:w="2268" w:type="dxa"/>
            <w:vMerge/>
          </w:tcPr>
          <w:p w:rsidR="0054267C" w:rsidRPr="0054267C" w:rsidRDefault="0054267C" w:rsidP="00407288">
            <w:pPr>
              <w:pStyle w:val="TableParagraph"/>
              <w:spacing w:before="5"/>
              <w:ind w:left="11"/>
              <w:rPr>
                <w:rFonts w:ascii="Times New Roman" w:hAnsi="Times New Roman" w:cs="Times New Roman"/>
                <w:color w:val="000009"/>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sz w:val="24"/>
              </w:rPr>
              <w:t>Pheriparals</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w w:val="105"/>
                <w:sz w:val="24"/>
              </w:rPr>
              <w:t>27” LED Monitor with USB Keyboard, Mouse</w:t>
            </w:r>
            <w:r w:rsidR="00AE10AB">
              <w:rPr>
                <w:rFonts w:ascii="Times New Roman" w:hAnsi="Times New Roman" w:cs="Times New Roman"/>
                <w:w w:val="105"/>
                <w:sz w:val="24"/>
              </w:rPr>
              <w:t xml:space="preserve"> </w:t>
            </w:r>
            <w:r w:rsidRPr="0054267C">
              <w:rPr>
                <w:rFonts w:ascii="Times New Roman" w:hAnsi="Times New Roman" w:cs="Times New Roman"/>
                <w:w w:val="105"/>
                <w:sz w:val="24"/>
              </w:rPr>
              <w:t>&amp; Headphone with mike</w:t>
            </w:r>
          </w:p>
        </w:tc>
        <w:tc>
          <w:tcPr>
            <w:tcW w:w="2268" w:type="dxa"/>
            <w:vMerge/>
          </w:tcPr>
          <w:p w:rsidR="0054267C" w:rsidRPr="0054267C" w:rsidRDefault="0054267C" w:rsidP="00407288">
            <w:pPr>
              <w:pStyle w:val="TableParagraph"/>
              <w:ind w:left="11"/>
              <w:rPr>
                <w:rFonts w:ascii="Times New Roman" w:hAnsi="Times New Roman" w:cs="Times New Roman"/>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15"/>
                <w:sz w:val="24"/>
              </w:rPr>
              <w:t>OS</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color w:val="000009"/>
                <w:w w:val="105"/>
                <w:sz w:val="24"/>
              </w:rPr>
              <w:t>Any Open Source</w:t>
            </w:r>
          </w:p>
        </w:tc>
        <w:tc>
          <w:tcPr>
            <w:tcW w:w="2268" w:type="dxa"/>
            <w:vMerge/>
          </w:tcPr>
          <w:p w:rsidR="0054267C" w:rsidRPr="0054267C" w:rsidRDefault="0054267C" w:rsidP="00407288">
            <w:pPr>
              <w:pStyle w:val="TableParagraph"/>
              <w:ind w:left="11"/>
              <w:rPr>
                <w:rFonts w:ascii="Times New Roman" w:hAnsi="Times New Roman" w:cs="Times New Roman"/>
                <w:color w:val="000009"/>
                <w:w w:val="105"/>
                <w:sz w:val="24"/>
              </w:rPr>
            </w:pPr>
          </w:p>
        </w:tc>
      </w:tr>
      <w:tr w:rsidR="0054267C" w:rsidTr="0054267C">
        <w:trPr>
          <w:trHeight w:val="160"/>
        </w:trPr>
        <w:tc>
          <w:tcPr>
            <w:tcW w:w="756" w:type="dxa"/>
            <w:vMerge/>
          </w:tcPr>
          <w:p w:rsidR="0054267C" w:rsidRDefault="0054267C" w:rsidP="00407288">
            <w:pPr>
              <w:pStyle w:val="ListParagraph"/>
              <w:ind w:left="0" w:right="-23"/>
              <w:rPr>
                <w:rFonts w:ascii="Times New Roman" w:hAnsi="Times New Roman" w:cs="Times New Roman"/>
                <w:b/>
              </w:rPr>
            </w:pPr>
          </w:p>
        </w:tc>
        <w:tc>
          <w:tcPr>
            <w:tcW w:w="1937" w:type="dxa"/>
          </w:tcPr>
          <w:p w:rsidR="0054267C" w:rsidRPr="0054267C" w:rsidRDefault="0054267C" w:rsidP="00407288">
            <w:pPr>
              <w:pStyle w:val="TableParagraph"/>
              <w:rPr>
                <w:rFonts w:ascii="Times New Roman" w:hAnsi="Times New Roman" w:cs="Times New Roman"/>
                <w:sz w:val="24"/>
              </w:rPr>
            </w:pPr>
            <w:r w:rsidRPr="0054267C">
              <w:rPr>
                <w:rFonts w:ascii="Times New Roman" w:hAnsi="Times New Roman" w:cs="Times New Roman"/>
                <w:color w:val="000009"/>
                <w:w w:val="105"/>
                <w:sz w:val="24"/>
              </w:rPr>
              <w:t>Warranty</w:t>
            </w:r>
          </w:p>
        </w:tc>
        <w:tc>
          <w:tcPr>
            <w:tcW w:w="5155" w:type="dxa"/>
          </w:tcPr>
          <w:p w:rsidR="0054267C" w:rsidRPr="0054267C" w:rsidRDefault="0054267C" w:rsidP="00407288">
            <w:pPr>
              <w:pStyle w:val="TableParagraph"/>
              <w:ind w:left="11"/>
              <w:rPr>
                <w:rFonts w:ascii="Times New Roman" w:hAnsi="Times New Roman" w:cs="Times New Roman"/>
                <w:sz w:val="24"/>
              </w:rPr>
            </w:pPr>
            <w:r w:rsidRPr="0054267C">
              <w:rPr>
                <w:rFonts w:ascii="Times New Roman" w:hAnsi="Times New Roman" w:cs="Times New Roman"/>
                <w:color w:val="000009"/>
                <w:w w:val="105"/>
                <w:sz w:val="24"/>
              </w:rPr>
              <w:t>3 years Comprehensive Warranty (onsite+labour+parts)</w:t>
            </w:r>
          </w:p>
        </w:tc>
        <w:tc>
          <w:tcPr>
            <w:tcW w:w="2268" w:type="dxa"/>
            <w:vMerge/>
          </w:tcPr>
          <w:p w:rsidR="0054267C" w:rsidRPr="0054267C" w:rsidRDefault="0054267C" w:rsidP="00407288">
            <w:pPr>
              <w:pStyle w:val="TableParagraph"/>
              <w:ind w:left="11"/>
              <w:rPr>
                <w:rFonts w:ascii="Times New Roman" w:hAnsi="Times New Roman" w:cs="Times New Roman"/>
                <w:color w:val="000009"/>
                <w:w w:val="105"/>
                <w:sz w:val="24"/>
              </w:rPr>
            </w:pPr>
          </w:p>
        </w:tc>
      </w:tr>
    </w:tbl>
    <w:p w:rsidR="00D93672" w:rsidRDefault="00D93672"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sz w:val="24"/>
          <w:szCs w:val="24"/>
        </w:rPr>
      </w:pPr>
    </w:p>
    <w:p w:rsidR="0054267C" w:rsidRDefault="0054267C" w:rsidP="00B218BD">
      <w:pPr>
        <w:pStyle w:val="ListParagraph"/>
        <w:spacing w:after="0"/>
        <w:ind w:left="0" w:right="-23"/>
        <w:rPr>
          <w:rFonts w:ascii="Times New Roman" w:hAnsi="Times New Roman" w:cs="Times New Roman"/>
          <w:b/>
          <w:sz w:val="24"/>
          <w:szCs w:val="24"/>
        </w:rPr>
      </w:pPr>
    </w:p>
    <w:p w:rsidR="0054267C" w:rsidRDefault="0054267C" w:rsidP="00B218BD">
      <w:pPr>
        <w:pStyle w:val="ListParagraph"/>
        <w:spacing w:after="0"/>
        <w:ind w:left="0" w:right="-23"/>
        <w:rPr>
          <w:rFonts w:ascii="Times New Roman" w:hAnsi="Times New Roman" w:cs="Times New Roman"/>
          <w:b/>
          <w:sz w:val="24"/>
          <w:szCs w:val="24"/>
        </w:rPr>
      </w:pPr>
    </w:p>
    <w:p w:rsidR="0054267C" w:rsidRDefault="00AE10AB" w:rsidP="00B218BD">
      <w:pPr>
        <w:pStyle w:val="ListParagraph"/>
        <w:spacing w:after="0"/>
        <w:ind w:left="0" w:right="-2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929F1">
        <w:rPr>
          <w:rFonts w:ascii="Times New Roman" w:hAnsi="Times New Roman" w:cs="Times New Roman"/>
          <w:b/>
        </w:rPr>
        <w:t xml:space="preserve">SIGNATURE OF THE TENDERER </w:t>
      </w:r>
    </w:p>
    <w:p w:rsidR="0054267C" w:rsidRDefault="0054267C">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Pr>
          <w:rFonts w:ascii="Times New Roman" w:hAnsi="Times New Roman" w:cs="Times New Roman"/>
          <w:sz w:val="24"/>
          <w:szCs w:val="24"/>
        </w:rPr>
        <w:t>dt.</w:t>
      </w:r>
    </w:p>
    <w:p w:rsidR="00951DB1" w:rsidRPr="008929F1" w:rsidRDefault="00951DB1"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sidRPr="008929F1">
        <w:rPr>
          <w:rFonts w:ascii="Times New Roman" w:hAnsi="Times New Roman" w:cs="Times New Roman"/>
          <w:sz w:val="24"/>
          <w:szCs w:val="24"/>
        </w:rPr>
        <w:t>dt</w:t>
      </w:r>
      <w:r w:rsidR="0097411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D50D79">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269"/>
        <w:gridCol w:w="1287"/>
        <w:gridCol w:w="828"/>
        <w:gridCol w:w="613"/>
        <w:gridCol w:w="1179"/>
        <w:gridCol w:w="994"/>
        <w:gridCol w:w="1083"/>
        <w:gridCol w:w="743"/>
        <w:gridCol w:w="819"/>
      </w:tblGrid>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D73C30" w:rsidRDefault="00951DB1" w:rsidP="004A7CBC">
            <w:pPr>
              <w:spacing w:after="0" w:line="240" w:lineRule="auto"/>
              <w:ind w:left="113" w:right="113"/>
              <w:jc w:val="center"/>
              <w:rPr>
                <w:rFonts w:ascii="Times New Roman" w:hAnsi="Times New Roman" w:cs="Times New Roman"/>
                <w:b/>
                <w:sz w:val="24"/>
                <w:szCs w:val="24"/>
              </w:rPr>
            </w:pPr>
            <w:r w:rsidRPr="00D73C30">
              <w:rPr>
                <w:rFonts w:ascii="Times New Roman" w:hAnsi="Times New Roman" w:cs="Times New Roman"/>
                <w:b/>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D73C30">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D73C30" w:rsidRDefault="00951DB1" w:rsidP="004A7CBC">
            <w:pPr>
              <w:spacing w:after="0" w:line="240" w:lineRule="auto"/>
              <w:ind w:left="113" w:right="113"/>
              <w:jc w:val="both"/>
              <w:rPr>
                <w:rFonts w:ascii="Times New Roman" w:hAnsi="Times New Roman" w:cs="Times New Roman"/>
                <w:b/>
                <w:sz w:val="24"/>
                <w:szCs w:val="24"/>
              </w:rPr>
            </w:pPr>
            <w:r w:rsidRPr="00D73C30">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D73C30" w:rsidRDefault="00951DB1" w:rsidP="004A7CBC">
            <w:pPr>
              <w:spacing w:after="0" w:line="240" w:lineRule="auto"/>
              <w:ind w:left="113" w:right="113"/>
              <w:jc w:val="both"/>
              <w:rPr>
                <w:rFonts w:ascii="Times New Roman" w:hAnsi="Times New Roman" w:cs="Times New Roman"/>
                <w:b/>
                <w:sz w:val="24"/>
                <w:szCs w:val="24"/>
              </w:rPr>
            </w:pPr>
            <w:r w:rsidRPr="00D73C30">
              <w:rPr>
                <w:rFonts w:ascii="Times New Roman" w:hAnsi="Times New Roman" w:cs="Times New Roman"/>
                <w:b/>
                <w:sz w:val="24"/>
                <w:szCs w:val="24"/>
              </w:rPr>
              <w:t>To be filled in Annex:II</w:t>
            </w:r>
          </w:p>
        </w:tc>
      </w:tr>
      <w:tr w:rsidR="00951DB1" w:rsidRPr="008929F1" w:rsidTr="00C91145">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001476" w:rsidRPr="008929F1" w:rsidTr="00C91145">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rsidR="00001476" w:rsidRPr="00F4612A" w:rsidRDefault="00C91145" w:rsidP="00D54877">
            <w:pPr>
              <w:spacing w:after="0" w:line="240" w:lineRule="auto"/>
              <w:jc w:val="both"/>
              <w:rPr>
                <w:rFonts w:ascii="Times New Roman" w:hAnsi="Times New Roman" w:cs="Times New Roman"/>
                <w:b/>
                <w:sz w:val="24"/>
                <w:szCs w:val="24"/>
              </w:rPr>
            </w:pPr>
            <w:r w:rsidRPr="00F4612A">
              <w:rPr>
                <w:rFonts w:ascii="Times New Roman" w:hAnsi="Times New Roman" w:cs="Times New Roman"/>
                <w:b/>
                <w:color w:val="000009"/>
                <w:w w:val="105"/>
                <w:sz w:val="24"/>
              </w:rPr>
              <w:t xml:space="preserve">3 years Comprehensive Warranty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D54877" w:rsidRDefault="00D54877"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1F33EC" w:rsidRPr="008929F1" w:rsidRDefault="001F33EC" w:rsidP="001F33EC">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1F33EC" w:rsidRPr="008929F1" w:rsidRDefault="001F33EC"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D50D79">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623AEA" w:rsidRDefault="00951DB1" w:rsidP="00951DB1">
      <w:pPr>
        <w:spacing w:after="0" w:line="240" w:lineRule="auto"/>
        <w:jc w:val="both"/>
        <w:rPr>
          <w:rFonts w:ascii="Times New Roman" w:hAnsi="Times New Roman" w:cs="Times New Roman"/>
          <w:sz w:val="16"/>
          <w:szCs w:val="24"/>
        </w:rPr>
      </w:pPr>
    </w:p>
    <w:p w:rsidR="00623AEA" w:rsidRPr="008929F1" w:rsidRDefault="00623AEA" w:rsidP="00623AEA">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623AEA"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463509" w:rsidRPr="00623AEA" w:rsidRDefault="00463509" w:rsidP="00463509">
      <w:pPr>
        <w:pStyle w:val="ListParagraph"/>
        <w:ind w:left="1080"/>
        <w:rPr>
          <w:rFonts w:ascii="Times New Roman" w:hAnsi="Times New Roman" w:cs="Times New Roman"/>
          <w:b/>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767630" w:rsidRDefault="00767630">
      <w:pPr>
        <w:rPr>
          <w:rFonts w:ascii="Times New Roman" w:hAnsi="Times New Roman" w:cs="Times New Roman"/>
          <w:b/>
          <w:bCs/>
          <w:sz w:val="24"/>
          <w:szCs w:val="24"/>
        </w:rPr>
      </w:pPr>
      <w:r>
        <w:rPr>
          <w:rFonts w:ascii="Times New Roman" w:hAnsi="Times New Roman" w:cs="Times New Roman"/>
          <w:b/>
          <w:bCs/>
          <w:sz w:val="24"/>
          <w:szCs w:val="24"/>
        </w:rPr>
        <w:br w:type="page"/>
      </w: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00EE694C">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1F562A">
      <w:footerReference w:type="default" r:id="rId10"/>
      <w:pgSz w:w="12240" w:h="15840"/>
      <w:pgMar w:top="1135" w:right="900" w:bottom="1134"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0C" w:rsidRDefault="00A86D0C" w:rsidP="00844D6F">
      <w:pPr>
        <w:spacing w:after="0" w:line="240" w:lineRule="auto"/>
      </w:pPr>
      <w:r>
        <w:separator/>
      </w:r>
    </w:p>
  </w:endnote>
  <w:endnote w:type="continuationSeparator" w:id="0">
    <w:p w:rsidR="00A86D0C" w:rsidRDefault="00A86D0C"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44D6F" w:rsidRDefault="00A86D0C">
        <w:pPr>
          <w:pStyle w:val="Footer"/>
          <w:jc w:val="center"/>
        </w:pPr>
        <w:r>
          <w:rPr>
            <w:noProof/>
          </w:rPr>
          <w:fldChar w:fldCharType="begin"/>
        </w:r>
        <w:r>
          <w:rPr>
            <w:noProof/>
          </w:rPr>
          <w:instrText xml:space="preserve"> PAGE   \* MERGEFORMAT </w:instrText>
        </w:r>
        <w:r>
          <w:rPr>
            <w:noProof/>
          </w:rPr>
          <w:fldChar w:fldCharType="separate"/>
        </w:r>
        <w:r w:rsidR="00077DDC">
          <w:rPr>
            <w:noProof/>
          </w:rPr>
          <w:t>- 1 -</w:t>
        </w:r>
        <w:r>
          <w:rPr>
            <w:noProof/>
          </w:rPr>
          <w:fldChar w:fldCharType="end"/>
        </w:r>
      </w:p>
    </w:sdtContent>
  </w:sdt>
  <w:p w:rsidR="00844D6F" w:rsidRDefault="0084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0C" w:rsidRDefault="00A86D0C" w:rsidP="00844D6F">
      <w:pPr>
        <w:spacing w:after="0" w:line="240" w:lineRule="auto"/>
      </w:pPr>
      <w:r>
        <w:separator/>
      </w:r>
    </w:p>
  </w:footnote>
  <w:footnote w:type="continuationSeparator" w:id="0">
    <w:p w:rsidR="00A86D0C" w:rsidRDefault="00A86D0C"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15"/>
  </w:num>
  <w:num w:numId="5">
    <w:abstractNumId w:val="20"/>
  </w:num>
  <w:num w:numId="6">
    <w:abstractNumId w:val="9"/>
  </w:num>
  <w:num w:numId="7">
    <w:abstractNumId w:val="3"/>
  </w:num>
  <w:num w:numId="8">
    <w:abstractNumId w:val="22"/>
  </w:num>
  <w:num w:numId="9">
    <w:abstractNumId w:val="14"/>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6283"/>
    <w:rsid w:val="00023E13"/>
    <w:rsid w:val="00031B61"/>
    <w:rsid w:val="00033C8C"/>
    <w:rsid w:val="00066793"/>
    <w:rsid w:val="00077DDC"/>
    <w:rsid w:val="000834C5"/>
    <w:rsid w:val="000A1A0F"/>
    <w:rsid w:val="000B7E86"/>
    <w:rsid w:val="000C2E0A"/>
    <w:rsid w:val="000D63B0"/>
    <w:rsid w:val="000F1CE7"/>
    <w:rsid w:val="000F6EF3"/>
    <w:rsid w:val="000F76DF"/>
    <w:rsid w:val="00110D4B"/>
    <w:rsid w:val="00112F00"/>
    <w:rsid w:val="00117C46"/>
    <w:rsid w:val="00150FF9"/>
    <w:rsid w:val="0016593B"/>
    <w:rsid w:val="00167352"/>
    <w:rsid w:val="00182F0E"/>
    <w:rsid w:val="00193726"/>
    <w:rsid w:val="001A09D6"/>
    <w:rsid w:val="001B2F15"/>
    <w:rsid w:val="001B6161"/>
    <w:rsid w:val="001B75D5"/>
    <w:rsid w:val="001C3AB4"/>
    <w:rsid w:val="001D6E09"/>
    <w:rsid w:val="001E0B1B"/>
    <w:rsid w:val="001F33EC"/>
    <w:rsid w:val="001F562A"/>
    <w:rsid w:val="001F5879"/>
    <w:rsid w:val="002044AE"/>
    <w:rsid w:val="002369C3"/>
    <w:rsid w:val="00242305"/>
    <w:rsid w:val="00243B49"/>
    <w:rsid w:val="0025068C"/>
    <w:rsid w:val="00252C69"/>
    <w:rsid w:val="00256A1C"/>
    <w:rsid w:val="00276EA0"/>
    <w:rsid w:val="00281222"/>
    <w:rsid w:val="002945A1"/>
    <w:rsid w:val="002A2CDA"/>
    <w:rsid w:val="002A627D"/>
    <w:rsid w:val="002D679A"/>
    <w:rsid w:val="002E56C4"/>
    <w:rsid w:val="00317AA8"/>
    <w:rsid w:val="00320762"/>
    <w:rsid w:val="003657D8"/>
    <w:rsid w:val="003B1FE4"/>
    <w:rsid w:val="003C0117"/>
    <w:rsid w:val="003C2C7C"/>
    <w:rsid w:val="00407288"/>
    <w:rsid w:val="00456666"/>
    <w:rsid w:val="00463509"/>
    <w:rsid w:val="00473020"/>
    <w:rsid w:val="0048317B"/>
    <w:rsid w:val="004955E4"/>
    <w:rsid w:val="004B2BA3"/>
    <w:rsid w:val="004B4F04"/>
    <w:rsid w:val="004C5B4D"/>
    <w:rsid w:val="004C7D23"/>
    <w:rsid w:val="004D28D0"/>
    <w:rsid w:val="004D597F"/>
    <w:rsid w:val="004E34A1"/>
    <w:rsid w:val="004E5B83"/>
    <w:rsid w:val="004F6C3C"/>
    <w:rsid w:val="005152D1"/>
    <w:rsid w:val="005236F0"/>
    <w:rsid w:val="005241CE"/>
    <w:rsid w:val="0052512F"/>
    <w:rsid w:val="0054132C"/>
    <w:rsid w:val="0054267C"/>
    <w:rsid w:val="00573F73"/>
    <w:rsid w:val="0058041D"/>
    <w:rsid w:val="00593B45"/>
    <w:rsid w:val="005A03C2"/>
    <w:rsid w:val="005A2B54"/>
    <w:rsid w:val="005B676E"/>
    <w:rsid w:val="005D6161"/>
    <w:rsid w:val="005F2A5D"/>
    <w:rsid w:val="00605FD4"/>
    <w:rsid w:val="00623AD1"/>
    <w:rsid w:val="00623AEA"/>
    <w:rsid w:val="00626D18"/>
    <w:rsid w:val="00630E92"/>
    <w:rsid w:val="00634880"/>
    <w:rsid w:val="00670965"/>
    <w:rsid w:val="00681CEF"/>
    <w:rsid w:val="006B6249"/>
    <w:rsid w:val="006C14D4"/>
    <w:rsid w:val="006F253C"/>
    <w:rsid w:val="006F595E"/>
    <w:rsid w:val="006F7C77"/>
    <w:rsid w:val="00712527"/>
    <w:rsid w:val="007154E7"/>
    <w:rsid w:val="00723DB8"/>
    <w:rsid w:val="00746ADC"/>
    <w:rsid w:val="007616FE"/>
    <w:rsid w:val="00767630"/>
    <w:rsid w:val="00781E6B"/>
    <w:rsid w:val="00790157"/>
    <w:rsid w:val="007D7388"/>
    <w:rsid w:val="007D7642"/>
    <w:rsid w:val="007E540C"/>
    <w:rsid w:val="00805EC7"/>
    <w:rsid w:val="00815562"/>
    <w:rsid w:val="00822098"/>
    <w:rsid w:val="008436DA"/>
    <w:rsid w:val="00844D6F"/>
    <w:rsid w:val="0087060D"/>
    <w:rsid w:val="00872C97"/>
    <w:rsid w:val="00873BE0"/>
    <w:rsid w:val="00876E7E"/>
    <w:rsid w:val="00891C8F"/>
    <w:rsid w:val="008929F1"/>
    <w:rsid w:val="008E06CA"/>
    <w:rsid w:val="008E1ED5"/>
    <w:rsid w:val="008E1FBF"/>
    <w:rsid w:val="0090546E"/>
    <w:rsid w:val="00917634"/>
    <w:rsid w:val="00933D08"/>
    <w:rsid w:val="00951DB1"/>
    <w:rsid w:val="009664BC"/>
    <w:rsid w:val="009737BE"/>
    <w:rsid w:val="00974119"/>
    <w:rsid w:val="0097720C"/>
    <w:rsid w:val="00984626"/>
    <w:rsid w:val="009B163E"/>
    <w:rsid w:val="009B61C8"/>
    <w:rsid w:val="009C310F"/>
    <w:rsid w:val="009D0115"/>
    <w:rsid w:val="009D3AC6"/>
    <w:rsid w:val="00A13864"/>
    <w:rsid w:val="00A31F8F"/>
    <w:rsid w:val="00A424C8"/>
    <w:rsid w:val="00A70D1A"/>
    <w:rsid w:val="00A72708"/>
    <w:rsid w:val="00A73237"/>
    <w:rsid w:val="00A86D0C"/>
    <w:rsid w:val="00AA7D77"/>
    <w:rsid w:val="00AD403A"/>
    <w:rsid w:val="00AE10AB"/>
    <w:rsid w:val="00AF5AEF"/>
    <w:rsid w:val="00B218BD"/>
    <w:rsid w:val="00B34592"/>
    <w:rsid w:val="00B501FC"/>
    <w:rsid w:val="00B546D6"/>
    <w:rsid w:val="00B64A6C"/>
    <w:rsid w:val="00B70D64"/>
    <w:rsid w:val="00BA702E"/>
    <w:rsid w:val="00BB1AE2"/>
    <w:rsid w:val="00BC6827"/>
    <w:rsid w:val="00C247CC"/>
    <w:rsid w:val="00C276E0"/>
    <w:rsid w:val="00C358DB"/>
    <w:rsid w:val="00C46619"/>
    <w:rsid w:val="00C50D15"/>
    <w:rsid w:val="00C56A14"/>
    <w:rsid w:val="00C6027D"/>
    <w:rsid w:val="00C6029C"/>
    <w:rsid w:val="00C63115"/>
    <w:rsid w:val="00C73187"/>
    <w:rsid w:val="00C75AC8"/>
    <w:rsid w:val="00C91145"/>
    <w:rsid w:val="00C93DCE"/>
    <w:rsid w:val="00CA2E16"/>
    <w:rsid w:val="00CB60B7"/>
    <w:rsid w:val="00CC3A27"/>
    <w:rsid w:val="00CE35E5"/>
    <w:rsid w:val="00CF0696"/>
    <w:rsid w:val="00CF38E7"/>
    <w:rsid w:val="00D06E1A"/>
    <w:rsid w:val="00D16FCF"/>
    <w:rsid w:val="00D30FF8"/>
    <w:rsid w:val="00D31A3B"/>
    <w:rsid w:val="00D35542"/>
    <w:rsid w:val="00D50D79"/>
    <w:rsid w:val="00D51E1F"/>
    <w:rsid w:val="00D54877"/>
    <w:rsid w:val="00D55562"/>
    <w:rsid w:val="00D57B1C"/>
    <w:rsid w:val="00D64C47"/>
    <w:rsid w:val="00D73C30"/>
    <w:rsid w:val="00D93672"/>
    <w:rsid w:val="00DB5F0E"/>
    <w:rsid w:val="00DC14D5"/>
    <w:rsid w:val="00DC2356"/>
    <w:rsid w:val="00E5092E"/>
    <w:rsid w:val="00E52D40"/>
    <w:rsid w:val="00EB26F8"/>
    <w:rsid w:val="00ED1802"/>
    <w:rsid w:val="00ED74CB"/>
    <w:rsid w:val="00EE694C"/>
    <w:rsid w:val="00F25544"/>
    <w:rsid w:val="00F4612A"/>
    <w:rsid w:val="00FA4EA2"/>
    <w:rsid w:val="00FC52D4"/>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09D0F-6943-4CD3-9287-2839CDEC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9737BE"/>
    <w:pPr>
      <w:widowControl w:val="0"/>
      <w:autoSpaceDE w:val="0"/>
      <w:autoSpaceDN w:val="0"/>
      <w:spacing w:before="4" w:after="0" w:line="240" w:lineRule="auto"/>
      <w:ind w:left="98"/>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8480">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4D6C-D6BC-4565-8BCC-6D4DF161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11</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109</cp:revision>
  <cp:lastPrinted>2022-01-21T09:28:00Z</cp:lastPrinted>
  <dcterms:created xsi:type="dcterms:W3CDTF">2015-01-24T04:42:00Z</dcterms:created>
  <dcterms:modified xsi:type="dcterms:W3CDTF">2022-01-21T11:12:00Z</dcterms:modified>
</cp:coreProperties>
</file>